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9E7" w:rsidRPr="00B02CA4" w:rsidRDefault="004F439E" w:rsidP="00780256">
      <w:pPr>
        <w:jc w:val="center"/>
        <w:rPr>
          <w:rFonts w:ascii="Times New Roman" w:hAnsi="Times New Roman"/>
          <w:b/>
          <w:sz w:val="24"/>
          <w:szCs w:val="24"/>
        </w:rPr>
      </w:pPr>
      <w:r w:rsidRPr="00B02CA4">
        <w:rPr>
          <w:rFonts w:ascii="Times New Roman" w:hAnsi="Times New Roman"/>
          <w:b/>
          <w:sz w:val="24"/>
          <w:szCs w:val="24"/>
        </w:rPr>
        <w:t xml:space="preserve">Developing </w:t>
      </w:r>
      <w:r w:rsidR="00400DAA" w:rsidRPr="00B02CA4">
        <w:rPr>
          <w:rFonts w:ascii="Times New Roman" w:hAnsi="Times New Roman"/>
          <w:b/>
          <w:sz w:val="24"/>
          <w:szCs w:val="24"/>
        </w:rPr>
        <w:t>Multi</w:t>
      </w:r>
      <w:r w:rsidR="001D3305">
        <w:rPr>
          <w:rFonts w:ascii="Times New Roman" w:hAnsi="Times New Roman"/>
          <w:b/>
          <w:sz w:val="24"/>
          <w:szCs w:val="24"/>
          <w:lang w:val="id-ID"/>
        </w:rPr>
        <w:t>-</w:t>
      </w:r>
      <w:r w:rsidR="00607D13" w:rsidRPr="00B02CA4">
        <w:rPr>
          <w:rFonts w:ascii="Times New Roman" w:hAnsi="Times New Roman"/>
          <w:b/>
          <w:sz w:val="24"/>
          <w:szCs w:val="24"/>
        </w:rPr>
        <w:t>Attributes</w:t>
      </w:r>
      <w:r w:rsidR="00400DAA" w:rsidRPr="00B02CA4">
        <w:rPr>
          <w:rFonts w:ascii="Times New Roman" w:hAnsi="Times New Roman"/>
          <w:b/>
          <w:sz w:val="24"/>
          <w:szCs w:val="24"/>
        </w:rPr>
        <w:t xml:space="preserve"> </w:t>
      </w:r>
      <w:r w:rsidRPr="00B02CA4">
        <w:rPr>
          <w:rFonts w:ascii="Times New Roman" w:hAnsi="Times New Roman"/>
          <w:b/>
          <w:sz w:val="24"/>
          <w:szCs w:val="24"/>
        </w:rPr>
        <w:t xml:space="preserve">Portfolio Selection Model </w:t>
      </w:r>
    </w:p>
    <w:p w:rsidR="00BE56E5" w:rsidRPr="00B02CA4" w:rsidRDefault="00FF15AF" w:rsidP="00780256">
      <w:pPr>
        <w:jc w:val="center"/>
        <w:rPr>
          <w:rFonts w:ascii="Times New Roman" w:hAnsi="Times New Roman"/>
          <w:b/>
          <w:sz w:val="24"/>
          <w:szCs w:val="24"/>
        </w:rPr>
      </w:pPr>
      <w:r w:rsidRPr="00B02CA4">
        <w:rPr>
          <w:rFonts w:ascii="Times New Roman" w:hAnsi="Times New Roman"/>
          <w:b/>
          <w:sz w:val="24"/>
          <w:szCs w:val="24"/>
        </w:rPr>
        <w:t>For</w:t>
      </w:r>
      <w:r w:rsidR="004F439E" w:rsidRPr="00B02CA4">
        <w:rPr>
          <w:rFonts w:ascii="Times New Roman" w:hAnsi="Times New Roman"/>
          <w:b/>
          <w:sz w:val="24"/>
          <w:szCs w:val="24"/>
        </w:rPr>
        <w:t xml:space="preserve"> </w:t>
      </w:r>
      <w:r w:rsidR="00296D52" w:rsidRPr="00B02CA4">
        <w:rPr>
          <w:rFonts w:ascii="Times New Roman" w:hAnsi="Times New Roman"/>
          <w:b/>
          <w:sz w:val="24"/>
          <w:szCs w:val="24"/>
        </w:rPr>
        <w:t xml:space="preserve">Downstream </w:t>
      </w:r>
      <w:r w:rsidR="004F439E" w:rsidRPr="00B02CA4">
        <w:rPr>
          <w:rFonts w:ascii="Times New Roman" w:hAnsi="Times New Roman"/>
          <w:b/>
          <w:sz w:val="24"/>
          <w:szCs w:val="24"/>
        </w:rPr>
        <w:t xml:space="preserve">Oil &amp; Gas </w:t>
      </w:r>
      <w:r w:rsidR="006C5893" w:rsidRPr="00B02CA4">
        <w:rPr>
          <w:rFonts w:ascii="Times New Roman" w:hAnsi="Times New Roman"/>
          <w:b/>
          <w:sz w:val="24"/>
          <w:szCs w:val="24"/>
        </w:rPr>
        <w:t>Projects</w:t>
      </w:r>
    </w:p>
    <w:p w:rsidR="00035004" w:rsidRPr="00B02CA4" w:rsidRDefault="00035004" w:rsidP="00A437EC">
      <w:pPr>
        <w:jc w:val="both"/>
        <w:rPr>
          <w:rFonts w:ascii="Times New Roman" w:hAnsi="Times New Roman"/>
          <w:sz w:val="24"/>
          <w:szCs w:val="24"/>
        </w:rPr>
      </w:pPr>
    </w:p>
    <w:p w:rsidR="00DC2E7B" w:rsidRPr="00B02CA4" w:rsidRDefault="00DC2E7B" w:rsidP="00A437EC">
      <w:pPr>
        <w:jc w:val="both"/>
        <w:rPr>
          <w:rFonts w:ascii="Times New Roman" w:hAnsi="Times New Roman"/>
          <w:sz w:val="24"/>
          <w:szCs w:val="24"/>
        </w:rPr>
      </w:pPr>
    </w:p>
    <w:p w:rsidR="00D22FBB" w:rsidRPr="00B02CA4" w:rsidRDefault="00D22FBB" w:rsidP="00A437EC">
      <w:pPr>
        <w:jc w:val="both"/>
        <w:rPr>
          <w:rFonts w:ascii="Times New Roman" w:hAnsi="Times New Roman"/>
          <w:sz w:val="24"/>
          <w:szCs w:val="24"/>
        </w:rPr>
      </w:pPr>
    </w:p>
    <w:p w:rsidR="00D22FBB" w:rsidRPr="00B02CA4" w:rsidRDefault="00D22FBB" w:rsidP="00A437EC">
      <w:pPr>
        <w:jc w:val="both"/>
        <w:rPr>
          <w:rFonts w:ascii="Times New Roman" w:hAnsi="Times New Roman"/>
          <w:sz w:val="24"/>
          <w:szCs w:val="24"/>
        </w:rPr>
      </w:pPr>
    </w:p>
    <w:p w:rsidR="00D22FBB" w:rsidRPr="00B02CA4" w:rsidRDefault="00D22FBB" w:rsidP="00A437EC">
      <w:pPr>
        <w:jc w:val="both"/>
        <w:rPr>
          <w:rFonts w:ascii="Times New Roman" w:hAnsi="Times New Roman"/>
          <w:sz w:val="24"/>
          <w:szCs w:val="24"/>
        </w:rPr>
      </w:pPr>
    </w:p>
    <w:p w:rsidR="00D22FBB" w:rsidRPr="00B02CA4" w:rsidRDefault="00D22FBB" w:rsidP="00A437EC">
      <w:pPr>
        <w:jc w:val="both"/>
        <w:rPr>
          <w:rFonts w:ascii="Times New Roman" w:hAnsi="Times New Roman"/>
          <w:sz w:val="24"/>
          <w:szCs w:val="24"/>
        </w:rPr>
      </w:pPr>
    </w:p>
    <w:p w:rsidR="00D22FBB" w:rsidRPr="00B02CA4" w:rsidRDefault="00D22FBB" w:rsidP="00D22FBB">
      <w:pPr>
        <w:jc w:val="center"/>
        <w:rPr>
          <w:rFonts w:ascii="Times New Roman" w:hAnsi="Times New Roman"/>
          <w:sz w:val="24"/>
          <w:szCs w:val="24"/>
        </w:rPr>
      </w:pPr>
      <w:r w:rsidRPr="00B02CA4">
        <w:rPr>
          <w:rFonts w:ascii="Times New Roman" w:hAnsi="Times New Roman"/>
          <w:b/>
          <w:sz w:val="24"/>
          <w:szCs w:val="24"/>
        </w:rPr>
        <w:t xml:space="preserve">Date of Authorship: </w:t>
      </w:r>
      <w:r w:rsidR="000872D5">
        <w:rPr>
          <w:rFonts w:ascii="Times New Roman" w:hAnsi="Times New Roman"/>
          <w:b/>
          <w:sz w:val="24"/>
          <w:szCs w:val="24"/>
          <w:lang w:val="id-ID"/>
        </w:rPr>
        <w:t>June</w:t>
      </w:r>
      <w:bookmarkStart w:id="0" w:name="_GoBack"/>
      <w:bookmarkEnd w:id="0"/>
      <w:r w:rsidRPr="00B02CA4">
        <w:rPr>
          <w:rFonts w:ascii="Times New Roman" w:hAnsi="Times New Roman"/>
          <w:b/>
          <w:sz w:val="24"/>
          <w:szCs w:val="24"/>
        </w:rPr>
        <w:t xml:space="preserve"> 2016</w:t>
      </w:r>
    </w:p>
    <w:p w:rsidR="00035004" w:rsidRPr="00B02CA4" w:rsidRDefault="00035004" w:rsidP="00A437EC">
      <w:pPr>
        <w:jc w:val="both"/>
        <w:rPr>
          <w:rFonts w:ascii="Times New Roman" w:hAnsi="Times New Roman"/>
          <w:sz w:val="24"/>
          <w:szCs w:val="24"/>
        </w:rPr>
      </w:pPr>
    </w:p>
    <w:p w:rsidR="00226728" w:rsidRPr="00B02CA4" w:rsidRDefault="00226728" w:rsidP="00A437EC">
      <w:pPr>
        <w:jc w:val="both"/>
        <w:rPr>
          <w:rFonts w:ascii="Times New Roman" w:hAnsi="Times New Roman"/>
          <w:sz w:val="24"/>
          <w:szCs w:val="24"/>
        </w:rPr>
      </w:pPr>
    </w:p>
    <w:p w:rsidR="00226728" w:rsidRPr="00B02CA4" w:rsidRDefault="00226728" w:rsidP="00A437EC">
      <w:pPr>
        <w:jc w:val="both"/>
        <w:rPr>
          <w:rFonts w:ascii="Times New Roman" w:hAnsi="Times New Roman"/>
          <w:sz w:val="24"/>
          <w:szCs w:val="24"/>
        </w:rPr>
      </w:pPr>
    </w:p>
    <w:p w:rsidR="00374992" w:rsidRPr="00B02CA4" w:rsidRDefault="00374992" w:rsidP="00A437EC">
      <w:pPr>
        <w:pStyle w:val="TOCHeading"/>
        <w:jc w:val="both"/>
        <w:rPr>
          <w:rFonts w:ascii="Times New Roman" w:hAnsi="Times New Roman"/>
          <w:color w:val="auto"/>
          <w:sz w:val="24"/>
          <w:szCs w:val="24"/>
          <w:lang w:val="en-US"/>
        </w:rPr>
      </w:pPr>
    </w:p>
    <w:p w:rsidR="00D928E7" w:rsidRPr="00B02CA4" w:rsidRDefault="00D928E7" w:rsidP="00D928E7">
      <w:pPr>
        <w:rPr>
          <w:lang w:eastAsia="en-SG"/>
        </w:rPr>
      </w:pPr>
    </w:p>
    <w:p w:rsidR="00374992" w:rsidRPr="00B02CA4" w:rsidRDefault="00374992" w:rsidP="00A437EC">
      <w:pPr>
        <w:pStyle w:val="TOCHeading"/>
        <w:jc w:val="both"/>
        <w:rPr>
          <w:rFonts w:ascii="Times New Roman" w:hAnsi="Times New Roman"/>
          <w:color w:val="auto"/>
          <w:sz w:val="24"/>
          <w:szCs w:val="24"/>
          <w:lang w:val="en-US"/>
        </w:rPr>
      </w:pPr>
    </w:p>
    <w:p w:rsidR="00374992" w:rsidRPr="00B02CA4" w:rsidRDefault="00374992" w:rsidP="00A437EC">
      <w:pPr>
        <w:pStyle w:val="TOCHeading"/>
        <w:jc w:val="both"/>
        <w:rPr>
          <w:rFonts w:ascii="Times New Roman" w:hAnsi="Times New Roman"/>
          <w:color w:val="auto"/>
          <w:sz w:val="24"/>
          <w:szCs w:val="24"/>
          <w:lang w:val="en-US"/>
        </w:rPr>
      </w:pPr>
    </w:p>
    <w:p w:rsidR="00374992" w:rsidRPr="00B02CA4" w:rsidRDefault="00374992" w:rsidP="00A437EC">
      <w:pPr>
        <w:pStyle w:val="TOCHeading"/>
        <w:jc w:val="both"/>
        <w:rPr>
          <w:rFonts w:ascii="Times New Roman" w:hAnsi="Times New Roman"/>
          <w:color w:val="auto"/>
          <w:sz w:val="24"/>
          <w:szCs w:val="24"/>
          <w:lang w:val="en-US"/>
        </w:rPr>
      </w:pPr>
    </w:p>
    <w:p w:rsidR="00374992" w:rsidRPr="00B02CA4" w:rsidRDefault="00374992" w:rsidP="00A437EC">
      <w:pPr>
        <w:pStyle w:val="TOCHeading"/>
        <w:jc w:val="both"/>
        <w:rPr>
          <w:rFonts w:ascii="Times New Roman" w:hAnsi="Times New Roman"/>
          <w:color w:val="auto"/>
          <w:sz w:val="24"/>
          <w:szCs w:val="24"/>
          <w:lang w:val="en-US"/>
        </w:rPr>
      </w:pPr>
    </w:p>
    <w:p w:rsidR="00374992" w:rsidRPr="00B02CA4" w:rsidRDefault="00374992" w:rsidP="00A437EC">
      <w:pPr>
        <w:pStyle w:val="TOCHeading"/>
        <w:jc w:val="both"/>
        <w:rPr>
          <w:rFonts w:ascii="Times New Roman" w:hAnsi="Times New Roman"/>
          <w:color w:val="auto"/>
          <w:sz w:val="24"/>
          <w:szCs w:val="24"/>
          <w:lang w:val="en-US"/>
        </w:rPr>
      </w:pPr>
    </w:p>
    <w:p w:rsidR="00374992" w:rsidRPr="007D43DD" w:rsidRDefault="00374992" w:rsidP="00374992">
      <w:pPr>
        <w:pStyle w:val="TOCHeading"/>
        <w:jc w:val="center"/>
        <w:rPr>
          <w:rFonts w:ascii="Times New Roman" w:hAnsi="Times New Roman"/>
          <w:color w:val="auto"/>
          <w:sz w:val="24"/>
          <w:szCs w:val="24"/>
          <w:lang w:val="id-ID"/>
        </w:rPr>
      </w:pPr>
      <w:r w:rsidRPr="00B02CA4">
        <w:rPr>
          <w:rFonts w:ascii="Times New Roman" w:hAnsi="Times New Roman"/>
          <w:color w:val="auto"/>
          <w:sz w:val="24"/>
          <w:szCs w:val="24"/>
          <w:lang w:val="en-US"/>
        </w:rPr>
        <w:t>AUTHOR’S AACEI MEMBER ID:</w:t>
      </w:r>
      <w:r w:rsidR="007D43DD">
        <w:rPr>
          <w:rFonts w:ascii="Times New Roman" w:hAnsi="Times New Roman"/>
          <w:color w:val="auto"/>
          <w:sz w:val="24"/>
          <w:szCs w:val="24"/>
          <w:lang w:val="id-ID"/>
        </w:rPr>
        <w:t xml:space="preserve"> </w:t>
      </w:r>
      <w:r w:rsidR="007D43DD" w:rsidRPr="007D43DD">
        <w:rPr>
          <w:rFonts w:ascii="Times New Roman" w:hAnsi="Times New Roman"/>
          <w:color w:val="auto"/>
          <w:sz w:val="24"/>
          <w:szCs w:val="24"/>
          <w:lang w:val="id-ID"/>
        </w:rPr>
        <w:t>217870</w:t>
      </w:r>
    </w:p>
    <w:p w:rsidR="0039599C" w:rsidRPr="00B02CA4" w:rsidRDefault="00374992" w:rsidP="0039599C">
      <w:pPr>
        <w:pStyle w:val="TOCHeading"/>
        <w:jc w:val="both"/>
        <w:rPr>
          <w:rFonts w:ascii="Times New Roman" w:hAnsi="Times New Roman"/>
          <w:color w:val="auto"/>
          <w:sz w:val="24"/>
          <w:szCs w:val="24"/>
        </w:rPr>
      </w:pPr>
      <w:r w:rsidRPr="00B02CA4">
        <w:rPr>
          <w:rFonts w:ascii="Times New Roman" w:hAnsi="Times New Roman"/>
          <w:color w:val="auto"/>
          <w:sz w:val="24"/>
          <w:szCs w:val="24"/>
          <w:lang w:val="en-US"/>
        </w:rPr>
        <w:br w:type="page"/>
      </w:r>
      <w:bookmarkStart w:id="1" w:name="_Toc445558860"/>
    </w:p>
    <w:p w:rsidR="006C1B48" w:rsidRPr="00B02CA4" w:rsidRDefault="006C1B48" w:rsidP="00AB678E">
      <w:pPr>
        <w:pStyle w:val="Heading1"/>
        <w:rPr>
          <w:rFonts w:ascii="Times New Roman" w:hAnsi="Times New Roman"/>
          <w:color w:val="auto"/>
          <w:sz w:val="24"/>
          <w:szCs w:val="24"/>
          <w:lang w:eastAsia="en-SG"/>
        </w:rPr>
      </w:pPr>
      <w:r w:rsidRPr="00B02CA4">
        <w:rPr>
          <w:rFonts w:ascii="Times New Roman" w:hAnsi="Times New Roman"/>
          <w:color w:val="auto"/>
          <w:sz w:val="24"/>
          <w:szCs w:val="24"/>
          <w:lang w:eastAsia="en-SG"/>
        </w:rPr>
        <w:lastRenderedPageBreak/>
        <w:t>Abstract</w:t>
      </w:r>
      <w:bookmarkEnd w:id="1"/>
    </w:p>
    <w:p w:rsidR="00DE4983" w:rsidRPr="00B02CA4" w:rsidRDefault="00612F07" w:rsidP="00A87D8B">
      <w:pPr>
        <w:jc w:val="both"/>
        <w:rPr>
          <w:rFonts w:ascii="Times New Roman" w:hAnsi="Times New Roman"/>
          <w:sz w:val="24"/>
          <w:szCs w:val="24"/>
          <w:lang w:eastAsia="en-SG"/>
        </w:rPr>
      </w:pPr>
      <w:r w:rsidRPr="00B02CA4">
        <w:rPr>
          <w:rFonts w:ascii="Times New Roman" w:hAnsi="Times New Roman"/>
          <w:sz w:val="24"/>
          <w:szCs w:val="24"/>
          <w:lang w:eastAsia="en-SG"/>
        </w:rPr>
        <w:t>There are</w:t>
      </w:r>
      <w:r w:rsidR="00692CE5" w:rsidRPr="00B02CA4">
        <w:rPr>
          <w:rFonts w:ascii="Times New Roman" w:hAnsi="Times New Roman"/>
          <w:sz w:val="24"/>
          <w:szCs w:val="24"/>
          <w:lang w:eastAsia="en-SG"/>
        </w:rPr>
        <w:t xml:space="preserve"> number</w:t>
      </w:r>
      <w:r w:rsidRPr="00B02CA4">
        <w:rPr>
          <w:rFonts w:ascii="Times New Roman" w:hAnsi="Times New Roman"/>
          <w:sz w:val="24"/>
          <w:szCs w:val="24"/>
          <w:lang w:eastAsia="en-SG"/>
        </w:rPr>
        <w:t>s</w:t>
      </w:r>
      <w:r w:rsidR="00692CE5" w:rsidRPr="00B02CA4">
        <w:rPr>
          <w:rFonts w:ascii="Times New Roman" w:hAnsi="Times New Roman"/>
          <w:sz w:val="24"/>
          <w:szCs w:val="24"/>
          <w:lang w:eastAsia="en-SG"/>
        </w:rPr>
        <w:t xml:space="preserve"> of decision models available for evaluating and selecting potential projects within a corporation, from qualitative to quantitative. </w:t>
      </w:r>
      <w:r w:rsidR="008B43D2" w:rsidRPr="00B02CA4">
        <w:rPr>
          <w:rFonts w:ascii="Times New Roman" w:hAnsi="Times New Roman"/>
          <w:sz w:val="24"/>
          <w:szCs w:val="24"/>
          <w:lang w:eastAsia="en-SG"/>
        </w:rPr>
        <w:t>Each</w:t>
      </w:r>
      <w:r w:rsidR="00EF4F4B" w:rsidRPr="00B02CA4">
        <w:rPr>
          <w:rFonts w:ascii="Times New Roman" w:hAnsi="Times New Roman"/>
          <w:sz w:val="24"/>
          <w:szCs w:val="24"/>
          <w:lang w:eastAsia="en-SG"/>
        </w:rPr>
        <w:t xml:space="preserve"> company</w:t>
      </w:r>
      <w:r w:rsidR="00B80540" w:rsidRPr="00B02CA4">
        <w:rPr>
          <w:rFonts w:ascii="Times New Roman" w:hAnsi="Times New Roman"/>
          <w:sz w:val="24"/>
          <w:szCs w:val="24"/>
          <w:lang w:eastAsia="en-SG"/>
        </w:rPr>
        <w:t>, including Indonesian National Oil Company (NOC)</w:t>
      </w:r>
      <w:r w:rsidR="00290A61" w:rsidRPr="00B02CA4">
        <w:rPr>
          <w:rFonts w:ascii="Times New Roman" w:hAnsi="Times New Roman"/>
          <w:sz w:val="24"/>
          <w:szCs w:val="24"/>
          <w:lang w:eastAsia="en-SG"/>
        </w:rPr>
        <w:t>,</w:t>
      </w:r>
      <w:r w:rsidR="00EF4F4B" w:rsidRPr="00B02CA4">
        <w:rPr>
          <w:rFonts w:ascii="Times New Roman" w:hAnsi="Times New Roman"/>
          <w:sz w:val="24"/>
          <w:szCs w:val="24"/>
          <w:lang w:eastAsia="en-SG"/>
        </w:rPr>
        <w:t xml:space="preserve"> </w:t>
      </w:r>
      <w:r w:rsidR="00354C4D" w:rsidRPr="00B02CA4">
        <w:rPr>
          <w:rFonts w:ascii="Times New Roman" w:hAnsi="Times New Roman"/>
          <w:sz w:val="24"/>
          <w:szCs w:val="24"/>
          <w:lang w:eastAsia="en-SG"/>
        </w:rPr>
        <w:t>should have</w:t>
      </w:r>
      <w:r w:rsidR="00B87F37" w:rsidRPr="00B02CA4">
        <w:rPr>
          <w:rFonts w:ascii="Times New Roman" w:hAnsi="Times New Roman"/>
          <w:sz w:val="24"/>
          <w:szCs w:val="24"/>
          <w:lang w:eastAsia="en-SG"/>
        </w:rPr>
        <w:t xml:space="preserve"> its own version of a selection</w:t>
      </w:r>
      <w:r w:rsidR="00EF4F4B" w:rsidRPr="00B02CA4">
        <w:rPr>
          <w:rFonts w:ascii="Times New Roman" w:hAnsi="Times New Roman"/>
          <w:sz w:val="24"/>
          <w:szCs w:val="24"/>
          <w:lang w:eastAsia="en-SG"/>
        </w:rPr>
        <w:t xml:space="preserve"> model that will allow them to make the best choices among alternatives within the usual constraints</w:t>
      </w:r>
      <w:r w:rsidR="00973987" w:rsidRPr="00B02CA4">
        <w:rPr>
          <w:rFonts w:ascii="Times New Roman" w:hAnsi="Times New Roman"/>
          <w:sz w:val="24"/>
          <w:szCs w:val="24"/>
          <w:lang w:eastAsia="en-SG"/>
        </w:rPr>
        <w:t>.</w:t>
      </w:r>
    </w:p>
    <w:p w:rsidR="009854CF" w:rsidRPr="00B02CA4" w:rsidRDefault="00EB4FA0" w:rsidP="009854CF">
      <w:pPr>
        <w:jc w:val="both"/>
        <w:rPr>
          <w:rFonts w:ascii="Times New Roman" w:hAnsi="Times New Roman"/>
          <w:sz w:val="24"/>
          <w:szCs w:val="24"/>
          <w:lang w:eastAsia="en-SG"/>
        </w:rPr>
      </w:pPr>
      <w:r w:rsidRPr="00B02CA4">
        <w:rPr>
          <w:rFonts w:ascii="Times New Roman" w:hAnsi="Times New Roman"/>
          <w:sz w:val="24"/>
          <w:szCs w:val="24"/>
          <w:lang w:eastAsia="en-SG"/>
        </w:rPr>
        <w:t xml:space="preserve">This paper </w:t>
      </w:r>
      <w:r w:rsidR="00D43AC3" w:rsidRPr="00B02CA4">
        <w:rPr>
          <w:rFonts w:ascii="Times New Roman" w:hAnsi="Times New Roman"/>
          <w:sz w:val="24"/>
          <w:szCs w:val="24"/>
          <w:lang w:eastAsia="en-SG"/>
        </w:rPr>
        <w:t>developed</w:t>
      </w:r>
      <w:r w:rsidRPr="00B02CA4">
        <w:rPr>
          <w:rFonts w:ascii="Times New Roman" w:hAnsi="Times New Roman"/>
          <w:sz w:val="24"/>
          <w:szCs w:val="24"/>
          <w:lang w:eastAsia="en-SG"/>
        </w:rPr>
        <w:t xml:space="preserve"> </w:t>
      </w:r>
      <w:r w:rsidR="00D43AC3" w:rsidRPr="00B02CA4">
        <w:rPr>
          <w:rFonts w:ascii="Times New Roman" w:hAnsi="Times New Roman"/>
          <w:sz w:val="24"/>
          <w:szCs w:val="24"/>
          <w:lang w:eastAsia="en-SG"/>
        </w:rPr>
        <w:t xml:space="preserve">a </w:t>
      </w:r>
      <w:r w:rsidR="00170A12">
        <w:rPr>
          <w:rFonts w:ascii="Times New Roman" w:hAnsi="Times New Roman"/>
          <w:sz w:val="24"/>
          <w:szCs w:val="24"/>
          <w:lang w:eastAsia="en-SG"/>
        </w:rPr>
        <w:t>multi</w:t>
      </w:r>
      <w:r w:rsidR="00170A12">
        <w:rPr>
          <w:rFonts w:ascii="Times New Roman" w:hAnsi="Times New Roman"/>
          <w:sz w:val="24"/>
          <w:szCs w:val="24"/>
          <w:lang w:val="id-ID" w:eastAsia="en-SG"/>
        </w:rPr>
        <w:t>-</w:t>
      </w:r>
      <w:r w:rsidRPr="00B02CA4">
        <w:rPr>
          <w:rFonts w:ascii="Times New Roman" w:hAnsi="Times New Roman"/>
          <w:sz w:val="24"/>
          <w:szCs w:val="24"/>
          <w:lang w:eastAsia="en-SG"/>
        </w:rPr>
        <w:t xml:space="preserve">attributes selection model for downstream projects within Indonesian </w:t>
      </w:r>
      <w:r w:rsidR="00B80540" w:rsidRPr="00B02CA4">
        <w:rPr>
          <w:rFonts w:ascii="Times New Roman" w:hAnsi="Times New Roman"/>
          <w:sz w:val="24"/>
          <w:szCs w:val="24"/>
          <w:lang w:eastAsia="en-SG"/>
        </w:rPr>
        <w:t>NOC</w:t>
      </w:r>
      <w:r w:rsidRPr="00B02CA4">
        <w:rPr>
          <w:rFonts w:ascii="Times New Roman" w:hAnsi="Times New Roman"/>
          <w:sz w:val="24"/>
          <w:szCs w:val="24"/>
          <w:lang w:eastAsia="en-SG"/>
        </w:rPr>
        <w:t xml:space="preserve">. The </w:t>
      </w:r>
      <w:r w:rsidR="00CC2D47" w:rsidRPr="00B02CA4">
        <w:rPr>
          <w:rFonts w:ascii="Times New Roman" w:hAnsi="Times New Roman"/>
          <w:sz w:val="24"/>
          <w:szCs w:val="24"/>
          <w:lang w:eastAsia="en-SG"/>
        </w:rPr>
        <w:t xml:space="preserve">selection </w:t>
      </w:r>
      <w:r w:rsidRPr="00B02CA4">
        <w:rPr>
          <w:rFonts w:ascii="Times New Roman" w:hAnsi="Times New Roman"/>
          <w:sz w:val="24"/>
          <w:szCs w:val="24"/>
          <w:lang w:eastAsia="en-SG"/>
        </w:rPr>
        <w:t xml:space="preserve">model </w:t>
      </w:r>
      <w:r w:rsidR="00CC2D47" w:rsidRPr="00B02CA4">
        <w:rPr>
          <w:rFonts w:ascii="Times New Roman" w:hAnsi="Times New Roman"/>
          <w:sz w:val="24"/>
          <w:szCs w:val="24"/>
          <w:lang w:eastAsia="en-SG"/>
        </w:rPr>
        <w:t>u</w:t>
      </w:r>
      <w:r w:rsidRPr="00B02CA4">
        <w:rPr>
          <w:rFonts w:ascii="Times New Roman" w:hAnsi="Times New Roman"/>
          <w:sz w:val="24"/>
          <w:szCs w:val="24"/>
          <w:lang w:eastAsia="en-SG"/>
        </w:rPr>
        <w:t>se</w:t>
      </w:r>
      <w:r w:rsidR="00702919" w:rsidRPr="00B02CA4">
        <w:rPr>
          <w:rFonts w:ascii="Times New Roman" w:hAnsi="Times New Roman"/>
          <w:sz w:val="24"/>
          <w:szCs w:val="24"/>
          <w:lang w:eastAsia="en-SG"/>
        </w:rPr>
        <w:t>s</w:t>
      </w:r>
      <w:r w:rsidRPr="00B02CA4">
        <w:rPr>
          <w:rFonts w:ascii="Times New Roman" w:hAnsi="Times New Roman"/>
          <w:sz w:val="24"/>
          <w:szCs w:val="24"/>
          <w:lang w:eastAsia="en-SG"/>
        </w:rPr>
        <w:t xml:space="preserve"> single dimensional and multi</w:t>
      </w:r>
      <w:r w:rsidR="00671358">
        <w:rPr>
          <w:rFonts w:ascii="Times New Roman" w:hAnsi="Times New Roman"/>
          <w:sz w:val="24"/>
          <w:szCs w:val="24"/>
          <w:lang w:val="id-ID" w:eastAsia="en-SG"/>
        </w:rPr>
        <w:t>-</w:t>
      </w:r>
      <w:r w:rsidRPr="00B02CA4">
        <w:rPr>
          <w:rFonts w:ascii="Times New Roman" w:hAnsi="Times New Roman"/>
          <w:sz w:val="24"/>
          <w:szCs w:val="24"/>
          <w:lang w:eastAsia="en-SG"/>
        </w:rPr>
        <w:t xml:space="preserve">attributes value for selecting potential projects. </w:t>
      </w:r>
      <w:r w:rsidR="009854CF" w:rsidRPr="00B02CA4">
        <w:rPr>
          <w:rFonts w:ascii="Times New Roman" w:hAnsi="Times New Roman"/>
          <w:sz w:val="24"/>
          <w:szCs w:val="24"/>
          <w:lang w:eastAsia="en-SG"/>
        </w:rPr>
        <w:t>In this paper, the Author demonstr</w:t>
      </w:r>
      <w:r w:rsidR="00281035">
        <w:rPr>
          <w:rFonts w:ascii="Times New Roman" w:hAnsi="Times New Roman"/>
          <w:sz w:val="24"/>
          <w:szCs w:val="24"/>
          <w:lang w:eastAsia="en-SG"/>
        </w:rPr>
        <w:t>ates the development of a multi</w:t>
      </w:r>
      <w:r w:rsidR="00281035">
        <w:rPr>
          <w:rFonts w:ascii="Times New Roman" w:hAnsi="Times New Roman"/>
          <w:sz w:val="24"/>
          <w:szCs w:val="24"/>
          <w:lang w:val="id-ID" w:eastAsia="en-SG"/>
        </w:rPr>
        <w:t>-</w:t>
      </w:r>
      <w:r w:rsidR="009854CF" w:rsidRPr="00B02CA4">
        <w:rPr>
          <w:rFonts w:ascii="Times New Roman" w:hAnsi="Times New Roman"/>
          <w:sz w:val="24"/>
          <w:szCs w:val="24"/>
          <w:lang w:eastAsia="en-SG"/>
        </w:rPr>
        <w:t xml:space="preserve">attributes selection model using </w:t>
      </w:r>
      <w:r w:rsidR="00E360A3" w:rsidRPr="00B02CA4">
        <w:rPr>
          <w:rFonts w:ascii="Times New Roman" w:hAnsi="Times New Roman"/>
          <w:sz w:val="24"/>
          <w:szCs w:val="24"/>
          <w:lang w:eastAsia="en-SG"/>
        </w:rPr>
        <w:t>following</w:t>
      </w:r>
      <w:r w:rsidR="009854CF" w:rsidRPr="00B02CA4">
        <w:rPr>
          <w:rFonts w:ascii="Times New Roman" w:hAnsi="Times New Roman"/>
          <w:sz w:val="24"/>
          <w:szCs w:val="24"/>
          <w:lang w:eastAsia="en-SG"/>
        </w:rPr>
        <w:t xml:space="preserve"> attributes: Financial (NPV and ERR), Contribution to strategy (Strategic plan and Market Deve</w:t>
      </w:r>
      <w:r w:rsidR="00702919" w:rsidRPr="00B02CA4">
        <w:rPr>
          <w:rFonts w:ascii="Times New Roman" w:hAnsi="Times New Roman"/>
          <w:sz w:val="24"/>
          <w:szCs w:val="24"/>
          <w:lang w:eastAsia="en-SG"/>
        </w:rPr>
        <w:t>l</w:t>
      </w:r>
      <w:r w:rsidR="009854CF" w:rsidRPr="00B02CA4">
        <w:rPr>
          <w:rFonts w:ascii="Times New Roman" w:hAnsi="Times New Roman"/>
          <w:sz w:val="24"/>
          <w:szCs w:val="24"/>
          <w:lang w:eastAsia="en-SG"/>
        </w:rPr>
        <w:t xml:space="preserve">opment, and Risks (Probability of Product Success and Influence of External Factors). </w:t>
      </w:r>
    </w:p>
    <w:p w:rsidR="00EB4FA0" w:rsidRPr="00B02CA4" w:rsidRDefault="00EB4FA0" w:rsidP="00A87D8B">
      <w:pPr>
        <w:jc w:val="both"/>
        <w:rPr>
          <w:rFonts w:ascii="Times New Roman" w:hAnsi="Times New Roman"/>
          <w:sz w:val="24"/>
          <w:szCs w:val="24"/>
          <w:lang w:eastAsia="en-SG"/>
        </w:rPr>
      </w:pPr>
      <w:r w:rsidRPr="00B02CA4">
        <w:rPr>
          <w:rFonts w:ascii="Times New Roman" w:hAnsi="Times New Roman"/>
          <w:sz w:val="24"/>
          <w:szCs w:val="24"/>
          <w:lang w:eastAsia="en-SG"/>
        </w:rPr>
        <w:t>After that, optimization model applied using multi</w:t>
      </w:r>
      <w:r w:rsidR="00B4738F">
        <w:rPr>
          <w:rFonts w:ascii="Times New Roman" w:hAnsi="Times New Roman"/>
          <w:sz w:val="24"/>
          <w:szCs w:val="24"/>
          <w:lang w:val="id-ID" w:eastAsia="en-SG"/>
        </w:rPr>
        <w:t>-</w:t>
      </w:r>
      <w:r w:rsidRPr="00B02CA4">
        <w:rPr>
          <w:rFonts w:ascii="Times New Roman" w:hAnsi="Times New Roman"/>
          <w:sz w:val="24"/>
          <w:szCs w:val="24"/>
          <w:lang w:eastAsia="en-SG"/>
        </w:rPr>
        <w:t>attributes value and added some specific constraints such as budget constraints, project constraints, and resources constraints.</w:t>
      </w:r>
    </w:p>
    <w:p w:rsidR="0029676D" w:rsidRPr="00B02CA4" w:rsidRDefault="0029676D" w:rsidP="005444F5">
      <w:pPr>
        <w:jc w:val="both"/>
        <w:rPr>
          <w:rFonts w:ascii="Times New Roman" w:hAnsi="Times New Roman"/>
          <w:b/>
          <w:sz w:val="24"/>
          <w:lang w:eastAsia="en-SG"/>
        </w:rPr>
      </w:pPr>
    </w:p>
    <w:p w:rsidR="006C33E3" w:rsidRPr="00B02CA4" w:rsidRDefault="001A23F2" w:rsidP="005444F5">
      <w:pPr>
        <w:jc w:val="both"/>
        <w:rPr>
          <w:rFonts w:ascii="Times New Roman" w:hAnsi="Times New Roman"/>
          <w:sz w:val="24"/>
          <w:lang w:eastAsia="en-SG"/>
        </w:rPr>
      </w:pPr>
      <w:r w:rsidRPr="00B02CA4">
        <w:rPr>
          <w:rFonts w:ascii="Times New Roman" w:hAnsi="Times New Roman"/>
          <w:b/>
          <w:sz w:val="24"/>
          <w:lang w:eastAsia="en-SG"/>
        </w:rPr>
        <w:t>Keywords:</w:t>
      </w:r>
      <w:r w:rsidRPr="00B02CA4">
        <w:rPr>
          <w:rFonts w:ascii="Times New Roman" w:hAnsi="Times New Roman"/>
          <w:sz w:val="24"/>
          <w:lang w:eastAsia="en-SG"/>
        </w:rPr>
        <w:t xml:space="preserve"> </w:t>
      </w:r>
      <w:r w:rsidR="0018734B" w:rsidRPr="00B02CA4">
        <w:rPr>
          <w:rFonts w:ascii="Times New Roman" w:hAnsi="Times New Roman"/>
          <w:i/>
          <w:sz w:val="24"/>
          <w:lang w:eastAsia="en-SG"/>
        </w:rPr>
        <w:t>Multi</w:t>
      </w:r>
      <w:r w:rsidR="0025207F">
        <w:rPr>
          <w:rFonts w:ascii="Times New Roman" w:hAnsi="Times New Roman"/>
          <w:i/>
          <w:sz w:val="24"/>
          <w:lang w:val="id-ID" w:eastAsia="en-SG"/>
        </w:rPr>
        <w:t>-</w:t>
      </w:r>
      <w:r w:rsidRPr="00B02CA4">
        <w:rPr>
          <w:rFonts w:ascii="Times New Roman" w:hAnsi="Times New Roman"/>
          <w:i/>
          <w:sz w:val="24"/>
          <w:lang w:eastAsia="en-SG"/>
        </w:rPr>
        <w:t xml:space="preserve">Attributes Project Selection, Portfolio Optimization, </w:t>
      </w:r>
      <w:r w:rsidR="00364519" w:rsidRPr="00B02CA4">
        <w:rPr>
          <w:rFonts w:ascii="Times New Roman" w:hAnsi="Times New Roman"/>
          <w:i/>
          <w:sz w:val="24"/>
          <w:lang w:eastAsia="en-SG"/>
        </w:rPr>
        <w:t xml:space="preserve">NPV, ERR, </w:t>
      </w:r>
      <w:r w:rsidR="00636852" w:rsidRPr="00B02CA4">
        <w:rPr>
          <w:rFonts w:ascii="Times New Roman" w:hAnsi="Times New Roman"/>
          <w:i/>
          <w:sz w:val="24"/>
          <w:lang w:eastAsia="en-SG"/>
        </w:rPr>
        <w:t>A</w:t>
      </w:r>
      <w:r w:rsidR="006517AC" w:rsidRPr="00B02CA4">
        <w:rPr>
          <w:rFonts w:ascii="Times New Roman" w:hAnsi="Times New Roman"/>
          <w:i/>
          <w:sz w:val="24"/>
          <w:lang w:eastAsia="en-SG"/>
        </w:rPr>
        <w:t>HP</w:t>
      </w:r>
      <w:r w:rsidR="00F209EE" w:rsidRPr="00B02CA4">
        <w:rPr>
          <w:rFonts w:ascii="Times New Roman" w:hAnsi="Times New Roman"/>
          <w:i/>
          <w:sz w:val="24"/>
          <w:lang w:eastAsia="en-SG"/>
        </w:rPr>
        <w:t>, Downstream</w:t>
      </w:r>
      <w:r w:rsidRPr="00B02CA4">
        <w:rPr>
          <w:rFonts w:ascii="Times New Roman" w:hAnsi="Times New Roman"/>
          <w:i/>
          <w:sz w:val="24"/>
          <w:lang w:eastAsia="en-SG"/>
        </w:rPr>
        <w:t xml:space="preserve"> Oil &amp; Gas.</w:t>
      </w:r>
    </w:p>
    <w:p w:rsidR="00FC1E57" w:rsidRPr="00B02CA4" w:rsidRDefault="00FC1E57" w:rsidP="006C33E3">
      <w:pPr>
        <w:pStyle w:val="Heading1"/>
        <w:jc w:val="both"/>
        <w:rPr>
          <w:rFonts w:ascii="Times New Roman" w:hAnsi="Times New Roman"/>
          <w:color w:val="auto"/>
          <w:sz w:val="24"/>
          <w:szCs w:val="24"/>
          <w:lang w:eastAsia="en-SG"/>
        </w:rPr>
      </w:pPr>
    </w:p>
    <w:p w:rsidR="000D4167" w:rsidRPr="00B02CA4" w:rsidRDefault="001E6677" w:rsidP="00E75DA1">
      <w:pPr>
        <w:pStyle w:val="Heading1"/>
        <w:numPr>
          <w:ilvl w:val="0"/>
          <w:numId w:val="9"/>
        </w:numPr>
        <w:spacing w:before="0"/>
        <w:rPr>
          <w:rFonts w:ascii="Times New Roman" w:hAnsi="Times New Roman"/>
          <w:color w:val="auto"/>
          <w:sz w:val="24"/>
          <w:szCs w:val="24"/>
          <w:lang w:eastAsia="en-SG"/>
        </w:rPr>
      </w:pPr>
      <w:r w:rsidRPr="00B02CA4">
        <w:rPr>
          <w:rFonts w:ascii="Times New Roman" w:hAnsi="Times New Roman"/>
          <w:color w:val="auto"/>
          <w:sz w:val="24"/>
          <w:szCs w:val="24"/>
          <w:lang w:eastAsia="en-SG"/>
        </w:rPr>
        <w:br w:type="page"/>
      </w:r>
      <w:bookmarkStart w:id="2" w:name="_Toc445558861"/>
      <w:r w:rsidR="000D4167" w:rsidRPr="00B02CA4">
        <w:rPr>
          <w:rFonts w:ascii="Times New Roman" w:hAnsi="Times New Roman"/>
          <w:color w:val="auto"/>
          <w:sz w:val="24"/>
          <w:szCs w:val="24"/>
          <w:lang w:eastAsia="en-SG"/>
        </w:rPr>
        <w:lastRenderedPageBreak/>
        <w:t>Introduction</w:t>
      </w:r>
      <w:bookmarkEnd w:id="2"/>
    </w:p>
    <w:p w:rsidR="00953495" w:rsidRPr="00B02CA4" w:rsidRDefault="00C16661" w:rsidP="00C16661">
      <w:pPr>
        <w:pStyle w:val="Heading1"/>
        <w:numPr>
          <w:ilvl w:val="1"/>
          <w:numId w:val="32"/>
        </w:numPr>
        <w:spacing w:before="0"/>
        <w:rPr>
          <w:rFonts w:ascii="Times New Roman" w:hAnsi="Times New Roman"/>
          <w:color w:val="auto"/>
          <w:sz w:val="24"/>
          <w:szCs w:val="24"/>
          <w:lang w:eastAsia="en-SG"/>
        </w:rPr>
      </w:pPr>
      <w:bookmarkStart w:id="3" w:name="_Toc445558862"/>
      <w:r w:rsidRPr="00B02CA4">
        <w:rPr>
          <w:rFonts w:ascii="Times New Roman" w:hAnsi="Times New Roman"/>
          <w:color w:val="auto"/>
          <w:sz w:val="24"/>
          <w:szCs w:val="24"/>
          <w:lang w:eastAsia="en-SG"/>
        </w:rPr>
        <w:t>Downstream Oil and Gas Business in Indonesia</w:t>
      </w:r>
      <w:bookmarkEnd w:id="3"/>
    </w:p>
    <w:p w:rsidR="00595A4D" w:rsidRPr="00B02CA4" w:rsidRDefault="001C5472" w:rsidP="000F2317">
      <w:pPr>
        <w:jc w:val="both"/>
        <w:rPr>
          <w:rFonts w:ascii="Times New Roman" w:hAnsi="Times New Roman"/>
          <w:sz w:val="24"/>
          <w:szCs w:val="24"/>
          <w:lang w:eastAsia="en-SG"/>
        </w:rPr>
      </w:pPr>
      <w:r w:rsidRPr="00B02CA4">
        <w:rPr>
          <w:rFonts w:ascii="Times New Roman" w:hAnsi="Times New Roman"/>
          <w:sz w:val="24"/>
          <w:szCs w:val="24"/>
          <w:lang w:eastAsia="en-SG"/>
        </w:rPr>
        <w:t>Two main sectors of o</w:t>
      </w:r>
      <w:r w:rsidR="00C8759C" w:rsidRPr="00B02CA4">
        <w:rPr>
          <w:rFonts w:ascii="Times New Roman" w:hAnsi="Times New Roman"/>
          <w:sz w:val="24"/>
          <w:szCs w:val="24"/>
          <w:lang w:eastAsia="en-SG"/>
        </w:rPr>
        <w:t xml:space="preserve">il and gas industry </w:t>
      </w:r>
      <w:r w:rsidRPr="00B02CA4">
        <w:rPr>
          <w:rFonts w:ascii="Times New Roman" w:hAnsi="Times New Roman"/>
          <w:sz w:val="24"/>
          <w:szCs w:val="24"/>
          <w:lang w:eastAsia="en-SG"/>
        </w:rPr>
        <w:t>are</w:t>
      </w:r>
      <w:r w:rsidR="00C8759C" w:rsidRPr="00B02CA4">
        <w:rPr>
          <w:rFonts w:ascii="Times New Roman" w:hAnsi="Times New Roman"/>
          <w:sz w:val="24"/>
          <w:szCs w:val="24"/>
          <w:lang w:eastAsia="en-SG"/>
        </w:rPr>
        <w:t xml:space="preserve"> upstream sector and downstream sector. Upstream sector </w:t>
      </w:r>
      <w:r w:rsidR="00E611A8" w:rsidRPr="00B02CA4">
        <w:rPr>
          <w:rFonts w:ascii="Times New Roman" w:hAnsi="Times New Roman"/>
          <w:sz w:val="24"/>
          <w:szCs w:val="24"/>
          <w:lang w:eastAsia="en-SG"/>
        </w:rPr>
        <w:t>identically</w:t>
      </w:r>
      <w:r w:rsidR="00C8759C" w:rsidRPr="00B02CA4">
        <w:rPr>
          <w:rFonts w:ascii="Times New Roman" w:hAnsi="Times New Roman"/>
          <w:sz w:val="24"/>
          <w:szCs w:val="24"/>
          <w:lang w:eastAsia="en-SG"/>
        </w:rPr>
        <w:t xml:space="preserve"> with exploration and production activities such as searching for </w:t>
      </w:r>
      <w:r w:rsidR="001E12AA" w:rsidRPr="00B02CA4">
        <w:rPr>
          <w:rFonts w:ascii="Times New Roman" w:hAnsi="Times New Roman"/>
          <w:sz w:val="24"/>
          <w:szCs w:val="24"/>
          <w:lang w:eastAsia="en-SG"/>
        </w:rPr>
        <w:t xml:space="preserve">potential </w:t>
      </w:r>
      <w:r w:rsidR="00C8759C" w:rsidRPr="00B02CA4">
        <w:rPr>
          <w:rFonts w:ascii="Times New Roman" w:hAnsi="Times New Roman"/>
          <w:sz w:val="24"/>
          <w:szCs w:val="24"/>
          <w:lang w:eastAsia="en-SG"/>
        </w:rPr>
        <w:t xml:space="preserve">oil and natural </w:t>
      </w:r>
      <w:r w:rsidR="001E12AA" w:rsidRPr="00B02CA4">
        <w:rPr>
          <w:rFonts w:ascii="Times New Roman" w:hAnsi="Times New Roman"/>
          <w:sz w:val="24"/>
          <w:szCs w:val="24"/>
          <w:lang w:eastAsia="en-SG"/>
        </w:rPr>
        <w:t xml:space="preserve">gas reserve and production </w:t>
      </w:r>
      <w:r w:rsidR="00E611A8" w:rsidRPr="00B02CA4">
        <w:rPr>
          <w:rFonts w:ascii="Times New Roman" w:hAnsi="Times New Roman"/>
          <w:sz w:val="24"/>
          <w:szCs w:val="24"/>
          <w:lang w:eastAsia="en-SG"/>
        </w:rPr>
        <w:t>activities</w:t>
      </w:r>
      <w:r w:rsidR="001E12AA" w:rsidRPr="00B02CA4">
        <w:rPr>
          <w:rFonts w:ascii="Times New Roman" w:hAnsi="Times New Roman"/>
          <w:sz w:val="24"/>
          <w:szCs w:val="24"/>
          <w:lang w:eastAsia="en-SG"/>
        </w:rPr>
        <w:t xml:space="preserve"> to bring the crude </w:t>
      </w:r>
      <w:r w:rsidR="002E1B0E" w:rsidRPr="00B02CA4">
        <w:rPr>
          <w:rFonts w:ascii="Times New Roman" w:hAnsi="Times New Roman"/>
          <w:sz w:val="24"/>
          <w:szCs w:val="24"/>
          <w:lang w:eastAsia="en-SG"/>
        </w:rPr>
        <w:t>along with</w:t>
      </w:r>
      <w:r w:rsidR="001E12AA" w:rsidRPr="00B02CA4">
        <w:rPr>
          <w:rFonts w:ascii="Times New Roman" w:hAnsi="Times New Roman"/>
          <w:sz w:val="24"/>
          <w:szCs w:val="24"/>
          <w:lang w:eastAsia="en-SG"/>
        </w:rPr>
        <w:t xml:space="preserve"> raw natural gas to the </w:t>
      </w:r>
      <w:r w:rsidR="00E611A8" w:rsidRPr="00B02CA4">
        <w:rPr>
          <w:rFonts w:ascii="Times New Roman" w:hAnsi="Times New Roman"/>
          <w:sz w:val="24"/>
          <w:szCs w:val="24"/>
          <w:lang w:eastAsia="en-SG"/>
        </w:rPr>
        <w:t>surface</w:t>
      </w:r>
      <w:r w:rsidR="001E12AA" w:rsidRPr="00B02CA4">
        <w:rPr>
          <w:rFonts w:ascii="Times New Roman" w:hAnsi="Times New Roman"/>
          <w:sz w:val="24"/>
          <w:szCs w:val="24"/>
          <w:lang w:eastAsia="en-SG"/>
        </w:rPr>
        <w:t xml:space="preserve">. </w:t>
      </w:r>
      <w:r w:rsidR="00D43DBC" w:rsidRPr="00B02CA4">
        <w:rPr>
          <w:rFonts w:ascii="Times New Roman" w:hAnsi="Times New Roman"/>
          <w:sz w:val="24"/>
          <w:szCs w:val="24"/>
          <w:lang w:eastAsia="en-SG"/>
        </w:rPr>
        <w:t>O</w:t>
      </w:r>
      <w:r w:rsidR="0034520F" w:rsidRPr="00B02CA4">
        <w:rPr>
          <w:rFonts w:ascii="Times New Roman" w:hAnsi="Times New Roman"/>
          <w:sz w:val="24"/>
          <w:szCs w:val="24"/>
          <w:lang w:eastAsia="en-SG"/>
        </w:rPr>
        <w:t>n the other side, d</w:t>
      </w:r>
      <w:r w:rsidR="001E12AA" w:rsidRPr="00B02CA4">
        <w:rPr>
          <w:rFonts w:ascii="Times New Roman" w:hAnsi="Times New Roman"/>
          <w:sz w:val="24"/>
          <w:szCs w:val="24"/>
          <w:lang w:eastAsia="en-SG"/>
        </w:rPr>
        <w:t xml:space="preserve">ownstream sector refers to refining process of crude oil and natural gas as well as marketing and distribution of </w:t>
      </w:r>
      <w:r w:rsidR="00891D49" w:rsidRPr="00B02CA4">
        <w:rPr>
          <w:rFonts w:ascii="Times New Roman" w:hAnsi="Times New Roman"/>
          <w:sz w:val="24"/>
          <w:szCs w:val="24"/>
          <w:lang w:eastAsia="en-SG"/>
        </w:rPr>
        <w:t xml:space="preserve">the </w:t>
      </w:r>
      <w:r w:rsidR="001E12AA" w:rsidRPr="00B02CA4">
        <w:rPr>
          <w:rFonts w:ascii="Times New Roman" w:hAnsi="Times New Roman"/>
          <w:sz w:val="24"/>
          <w:szCs w:val="24"/>
          <w:lang w:eastAsia="en-SG"/>
        </w:rPr>
        <w:t xml:space="preserve">products. </w:t>
      </w:r>
    </w:p>
    <w:p w:rsidR="00C8759C" w:rsidRPr="00B02CA4" w:rsidRDefault="00801A58" w:rsidP="000F2317">
      <w:pPr>
        <w:jc w:val="both"/>
        <w:rPr>
          <w:rFonts w:ascii="Times New Roman" w:hAnsi="Times New Roman"/>
          <w:sz w:val="24"/>
          <w:szCs w:val="24"/>
          <w:lang w:eastAsia="en-SG"/>
        </w:rPr>
      </w:pPr>
      <w:r w:rsidRPr="00B02CA4">
        <w:rPr>
          <w:rFonts w:ascii="Times New Roman" w:hAnsi="Times New Roman"/>
          <w:sz w:val="24"/>
          <w:szCs w:val="24"/>
          <w:lang w:eastAsia="en-SG"/>
        </w:rPr>
        <w:t>The upstream projects, especially in exploration phases, categorized as hi</w:t>
      </w:r>
      <w:r w:rsidR="00EB0375" w:rsidRPr="00B02CA4">
        <w:rPr>
          <w:rFonts w:ascii="Times New Roman" w:hAnsi="Times New Roman"/>
          <w:sz w:val="24"/>
          <w:szCs w:val="24"/>
          <w:lang w:eastAsia="en-SG"/>
        </w:rPr>
        <w:t>gh-</w:t>
      </w:r>
      <w:r w:rsidRPr="00B02CA4">
        <w:rPr>
          <w:rFonts w:ascii="Times New Roman" w:hAnsi="Times New Roman"/>
          <w:sz w:val="24"/>
          <w:szCs w:val="24"/>
          <w:lang w:eastAsia="en-SG"/>
        </w:rPr>
        <w:t xml:space="preserve">risk projects since it has </w:t>
      </w:r>
      <w:r w:rsidR="00904AF0" w:rsidRPr="00B02CA4">
        <w:rPr>
          <w:rFonts w:ascii="Times New Roman" w:hAnsi="Times New Roman"/>
          <w:sz w:val="24"/>
          <w:szCs w:val="24"/>
          <w:lang w:eastAsia="en-SG"/>
        </w:rPr>
        <w:t xml:space="preserve">a </w:t>
      </w:r>
      <w:r w:rsidRPr="00B02CA4">
        <w:rPr>
          <w:rFonts w:ascii="Times New Roman" w:hAnsi="Times New Roman"/>
          <w:sz w:val="24"/>
          <w:szCs w:val="24"/>
          <w:lang w:eastAsia="en-SG"/>
        </w:rPr>
        <w:t xml:space="preserve">higher probability of failure to find oil and gas reserves. But, this kind of industry (in general) offer big margin. On the other side, the downstream </w:t>
      </w:r>
      <w:r w:rsidR="00944B3C" w:rsidRPr="00B02CA4">
        <w:rPr>
          <w:rFonts w:ascii="Times New Roman" w:hAnsi="Times New Roman"/>
          <w:sz w:val="24"/>
          <w:szCs w:val="24"/>
          <w:lang w:eastAsia="en-SG"/>
        </w:rPr>
        <w:t>projects in general categorized as lower risk projects.</w:t>
      </w:r>
      <w:r w:rsidRPr="00B02CA4">
        <w:rPr>
          <w:rFonts w:ascii="Times New Roman" w:hAnsi="Times New Roman"/>
          <w:sz w:val="24"/>
          <w:szCs w:val="24"/>
          <w:lang w:eastAsia="en-SG"/>
        </w:rPr>
        <w:t xml:space="preserve"> </w:t>
      </w:r>
      <w:r w:rsidR="00AB14FF" w:rsidRPr="00B02CA4">
        <w:rPr>
          <w:rFonts w:ascii="Times New Roman" w:hAnsi="Times New Roman"/>
          <w:sz w:val="24"/>
          <w:szCs w:val="24"/>
          <w:lang w:eastAsia="en-SG"/>
        </w:rPr>
        <w:t>Downstream sector</w:t>
      </w:r>
      <w:r w:rsidR="00944B3C" w:rsidRPr="00B02CA4">
        <w:rPr>
          <w:rFonts w:ascii="Times New Roman" w:hAnsi="Times New Roman"/>
          <w:sz w:val="24"/>
          <w:szCs w:val="24"/>
          <w:lang w:eastAsia="en-SG"/>
        </w:rPr>
        <w:t xml:space="preserve"> </w:t>
      </w:r>
      <w:r w:rsidRPr="00B02CA4">
        <w:rPr>
          <w:rFonts w:ascii="Times New Roman" w:hAnsi="Times New Roman"/>
          <w:sz w:val="24"/>
          <w:szCs w:val="24"/>
          <w:lang w:eastAsia="en-SG"/>
        </w:rPr>
        <w:t>deal</w:t>
      </w:r>
      <w:r w:rsidR="00514DCC" w:rsidRPr="00B02CA4">
        <w:rPr>
          <w:rFonts w:ascii="Times New Roman" w:hAnsi="Times New Roman"/>
          <w:sz w:val="24"/>
          <w:szCs w:val="24"/>
          <w:lang w:eastAsia="en-SG"/>
        </w:rPr>
        <w:t>s</w:t>
      </w:r>
      <w:r w:rsidRPr="00B02CA4">
        <w:rPr>
          <w:rFonts w:ascii="Times New Roman" w:hAnsi="Times New Roman"/>
          <w:sz w:val="24"/>
          <w:szCs w:val="24"/>
          <w:lang w:eastAsia="en-SG"/>
        </w:rPr>
        <w:t xml:space="preserve"> with huge </w:t>
      </w:r>
      <w:r w:rsidR="00111BAA" w:rsidRPr="00B02CA4">
        <w:rPr>
          <w:rFonts w:ascii="Times New Roman" w:hAnsi="Times New Roman"/>
          <w:sz w:val="24"/>
          <w:szCs w:val="24"/>
          <w:lang w:eastAsia="en-SG"/>
        </w:rPr>
        <w:t>amount of money in transactions</w:t>
      </w:r>
      <w:r w:rsidRPr="00B02CA4">
        <w:rPr>
          <w:rFonts w:ascii="Times New Roman" w:hAnsi="Times New Roman"/>
          <w:sz w:val="24"/>
          <w:szCs w:val="24"/>
          <w:lang w:eastAsia="en-SG"/>
        </w:rPr>
        <w:t xml:space="preserve"> but offer</w:t>
      </w:r>
      <w:r w:rsidR="006A7A82">
        <w:rPr>
          <w:rFonts w:ascii="Times New Roman" w:hAnsi="Times New Roman"/>
          <w:sz w:val="24"/>
          <w:szCs w:val="24"/>
          <w:lang w:val="id-ID" w:eastAsia="en-SG"/>
        </w:rPr>
        <w:t>s</w:t>
      </w:r>
      <w:r w:rsidRPr="00B02CA4">
        <w:rPr>
          <w:rFonts w:ascii="Times New Roman" w:hAnsi="Times New Roman"/>
          <w:sz w:val="24"/>
          <w:szCs w:val="24"/>
          <w:lang w:eastAsia="en-SG"/>
        </w:rPr>
        <w:t xml:space="preserve"> a much lower margin compared to upstream </w:t>
      </w:r>
      <w:r w:rsidR="0029352B" w:rsidRPr="00B02CA4">
        <w:rPr>
          <w:rFonts w:ascii="Times New Roman" w:hAnsi="Times New Roman"/>
          <w:sz w:val="24"/>
          <w:szCs w:val="24"/>
          <w:lang w:eastAsia="en-SG"/>
        </w:rPr>
        <w:t>sector</w:t>
      </w:r>
      <w:r w:rsidRPr="00B02CA4">
        <w:rPr>
          <w:rFonts w:ascii="Times New Roman" w:hAnsi="Times New Roman"/>
          <w:sz w:val="24"/>
          <w:szCs w:val="24"/>
          <w:lang w:eastAsia="en-SG"/>
        </w:rPr>
        <w:t>.</w:t>
      </w:r>
    </w:p>
    <w:p w:rsidR="006F3957" w:rsidRPr="00B02CA4" w:rsidRDefault="006F3957" w:rsidP="000F2317">
      <w:pPr>
        <w:jc w:val="both"/>
        <w:rPr>
          <w:rFonts w:ascii="Times New Roman" w:hAnsi="Times New Roman"/>
          <w:sz w:val="24"/>
          <w:szCs w:val="24"/>
          <w:lang w:eastAsia="en-SG"/>
        </w:rPr>
      </w:pPr>
      <w:r w:rsidRPr="00B02CA4">
        <w:rPr>
          <w:rFonts w:ascii="Times New Roman" w:hAnsi="Times New Roman"/>
          <w:sz w:val="24"/>
          <w:szCs w:val="24"/>
          <w:lang w:eastAsia="en-SG"/>
        </w:rPr>
        <w:t>Indonesia</w:t>
      </w:r>
      <w:r w:rsidR="006021D3" w:rsidRPr="00B02CA4">
        <w:rPr>
          <w:rFonts w:ascii="Times New Roman" w:hAnsi="Times New Roman"/>
          <w:sz w:val="24"/>
          <w:szCs w:val="24"/>
          <w:lang w:eastAsia="en-SG"/>
        </w:rPr>
        <w:t>’s</w:t>
      </w:r>
      <w:r w:rsidRPr="00B02CA4">
        <w:rPr>
          <w:rFonts w:ascii="Times New Roman" w:hAnsi="Times New Roman"/>
          <w:sz w:val="24"/>
          <w:szCs w:val="24"/>
          <w:lang w:eastAsia="en-SG"/>
        </w:rPr>
        <w:t xml:space="preserve"> downstream industry has </w:t>
      </w:r>
      <w:r w:rsidR="002A6A72" w:rsidRPr="00B02CA4">
        <w:rPr>
          <w:rFonts w:ascii="Times New Roman" w:hAnsi="Times New Roman"/>
          <w:sz w:val="24"/>
          <w:szCs w:val="24"/>
          <w:lang w:eastAsia="en-SG"/>
        </w:rPr>
        <w:t>changed significantly</w:t>
      </w:r>
      <w:r w:rsidRPr="00B02CA4">
        <w:rPr>
          <w:rFonts w:ascii="Times New Roman" w:hAnsi="Times New Roman"/>
          <w:sz w:val="24"/>
          <w:szCs w:val="24"/>
          <w:lang w:eastAsia="en-SG"/>
        </w:rPr>
        <w:t xml:space="preserve"> since the </w:t>
      </w:r>
      <w:r w:rsidR="002A6A72" w:rsidRPr="00B02CA4">
        <w:rPr>
          <w:rFonts w:ascii="Times New Roman" w:hAnsi="Times New Roman"/>
          <w:sz w:val="24"/>
          <w:szCs w:val="24"/>
          <w:lang w:eastAsia="en-SG"/>
        </w:rPr>
        <w:t>implementation</w:t>
      </w:r>
      <w:r w:rsidRPr="00B02CA4">
        <w:rPr>
          <w:rFonts w:ascii="Times New Roman" w:hAnsi="Times New Roman"/>
          <w:sz w:val="24"/>
          <w:szCs w:val="24"/>
          <w:lang w:eastAsia="en-SG"/>
        </w:rPr>
        <w:t xml:space="preserve"> of Indonesia’s 2001 Oil and Gas Law. </w:t>
      </w:r>
      <w:r w:rsidR="00EE4E7E" w:rsidRPr="00B02CA4">
        <w:rPr>
          <w:rFonts w:ascii="Times New Roman" w:hAnsi="Times New Roman"/>
          <w:sz w:val="24"/>
          <w:szCs w:val="24"/>
          <w:lang w:eastAsia="en-SG"/>
        </w:rPr>
        <w:t xml:space="preserve">Market liberalization of downstream industry in Indonesia has changed the </w:t>
      </w:r>
      <w:r w:rsidR="002A6A72" w:rsidRPr="00B02CA4">
        <w:rPr>
          <w:rFonts w:ascii="Times New Roman" w:hAnsi="Times New Roman"/>
          <w:sz w:val="24"/>
          <w:szCs w:val="24"/>
          <w:lang w:eastAsia="en-SG"/>
        </w:rPr>
        <w:t xml:space="preserve">industry </w:t>
      </w:r>
      <w:r w:rsidR="00EE4E7E" w:rsidRPr="00B02CA4">
        <w:rPr>
          <w:rFonts w:ascii="Times New Roman" w:hAnsi="Times New Roman"/>
          <w:sz w:val="24"/>
          <w:szCs w:val="24"/>
          <w:lang w:eastAsia="en-SG"/>
        </w:rPr>
        <w:t>player for downstream business from dominant Indonesian National Oil Company to more competitive market with the presence of International Oil Company such as Shell and Total.</w:t>
      </w:r>
      <w:r w:rsidR="00EB02B3" w:rsidRPr="00B02CA4">
        <w:rPr>
          <w:rFonts w:ascii="Times New Roman" w:hAnsi="Times New Roman"/>
          <w:sz w:val="24"/>
          <w:szCs w:val="24"/>
          <w:lang w:eastAsia="en-SG"/>
        </w:rPr>
        <w:t xml:space="preserve"> </w:t>
      </w:r>
    </w:p>
    <w:p w:rsidR="00BA1222" w:rsidRPr="00B02CA4" w:rsidRDefault="00577568" w:rsidP="00BA1222">
      <w:pPr>
        <w:pStyle w:val="Heading1"/>
        <w:numPr>
          <w:ilvl w:val="1"/>
          <w:numId w:val="32"/>
        </w:numPr>
        <w:spacing w:before="0"/>
        <w:rPr>
          <w:rFonts w:ascii="Times New Roman" w:hAnsi="Times New Roman"/>
          <w:color w:val="auto"/>
          <w:sz w:val="24"/>
          <w:szCs w:val="24"/>
          <w:lang w:eastAsia="en-SG"/>
        </w:rPr>
      </w:pPr>
      <w:bookmarkStart w:id="4" w:name="_Toc445558863"/>
      <w:r w:rsidRPr="00B02CA4">
        <w:rPr>
          <w:rFonts w:ascii="Times New Roman" w:hAnsi="Times New Roman"/>
          <w:color w:val="auto"/>
          <w:sz w:val="24"/>
          <w:szCs w:val="24"/>
          <w:lang w:eastAsia="en-SG"/>
        </w:rPr>
        <w:t>Project and Portfolio Selection</w:t>
      </w:r>
      <w:bookmarkEnd w:id="4"/>
    </w:p>
    <w:p w:rsidR="0073641F" w:rsidRPr="00B02CA4" w:rsidRDefault="00031AA2" w:rsidP="000F2317">
      <w:pPr>
        <w:jc w:val="both"/>
        <w:rPr>
          <w:rFonts w:ascii="Times New Roman" w:hAnsi="Times New Roman"/>
          <w:sz w:val="24"/>
          <w:szCs w:val="24"/>
          <w:lang w:eastAsia="en-SG"/>
        </w:rPr>
      </w:pPr>
      <w:r w:rsidRPr="00B02CA4">
        <w:rPr>
          <w:rFonts w:ascii="Times New Roman" w:hAnsi="Times New Roman"/>
          <w:sz w:val="24"/>
          <w:szCs w:val="24"/>
          <w:lang w:eastAsia="en-SG"/>
        </w:rPr>
        <w:t>There are a</w:t>
      </w:r>
      <w:r w:rsidR="00CD4267" w:rsidRPr="00B02CA4">
        <w:rPr>
          <w:rFonts w:ascii="Times New Roman" w:hAnsi="Times New Roman"/>
          <w:sz w:val="24"/>
          <w:szCs w:val="24"/>
          <w:lang w:eastAsia="en-SG"/>
        </w:rPr>
        <w:t xml:space="preserve"> number of decision models available for evaluating and selecting potential projects</w:t>
      </w:r>
      <w:r w:rsidR="00595A4D" w:rsidRPr="00B02CA4">
        <w:rPr>
          <w:rFonts w:ascii="Times New Roman" w:hAnsi="Times New Roman"/>
          <w:sz w:val="24"/>
          <w:szCs w:val="24"/>
          <w:lang w:eastAsia="en-SG"/>
        </w:rPr>
        <w:t xml:space="preserve"> within a corporation</w:t>
      </w:r>
      <w:r w:rsidR="00CD4267" w:rsidRPr="00B02CA4">
        <w:rPr>
          <w:rFonts w:ascii="Times New Roman" w:hAnsi="Times New Roman"/>
          <w:sz w:val="24"/>
          <w:szCs w:val="24"/>
          <w:lang w:eastAsia="en-SG"/>
        </w:rPr>
        <w:t>. All company</w:t>
      </w:r>
      <w:r w:rsidR="00F30A9D">
        <w:rPr>
          <w:rFonts w:ascii="Times New Roman" w:hAnsi="Times New Roman"/>
          <w:sz w:val="24"/>
          <w:szCs w:val="24"/>
          <w:lang w:val="id-ID" w:eastAsia="en-SG"/>
        </w:rPr>
        <w:t xml:space="preserve"> </w:t>
      </w:r>
      <w:r w:rsidR="00CD4267" w:rsidRPr="00B02CA4">
        <w:rPr>
          <w:rFonts w:ascii="Times New Roman" w:hAnsi="Times New Roman"/>
          <w:sz w:val="24"/>
          <w:szCs w:val="24"/>
          <w:lang w:eastAsia="en-SG"/>
        </w:rPr>
        <w:t>try to develop a screening model (or set of models) that will allow them to make the best choices among alternatives within the usual constraints</w:t>
      </w:r>
      <w:r w:rsidR="008279B4" w:rsidRPr="00B02CA4">
        <w:rPr>
          <w:rFonts w:ascii="Times New Roman" w:hAnsi="Times New Roman"/>
          <w:sz w:val="24"/>
          <w:szCs w:val="24"/>
          <w:lang w:eastAsia="en-SG"/>
        </w:rPr>
        <w:t xml:space="preserve"> of time and money</w:t>
      </w:r>
      <w:r w:rsidR="008279B4" w:rsidRPr="00B02CA4">
        <w:rPr>
          <w:rStyle w:val="FootnoteReference"/>
          <w:rFonts w:ascii="Times New Roman" w:hAnsi="Times New Roman"/>
          <w:sz w:val="24"/>
          <w:szCs w:val="24"/>
          <w:lang w:eastAsia="en-SG"/>
        </w:rPr>
        <w:footnoteReference w:id="1"/>
      </w:r>
      <w:r w:rsidR="009A54A6" w:rsidRPr="00B02CA4">
        <w:rPr>
          <w:rFonts w:ascii="Times New Roman" w:hAnsi="Times New Roman"/>
          <w:sz w:val="24"/>
          <w:szCs w:val="24"/>
          <w:lang w:eastAsia="en-SG"/>
        </w:rPr>
        <w:t xml:space="preserve">. </w:t>
      </w:r>
    </w:p>
    <w:p w:rsidR="0082558D" w:rsidRPr="00B02CA4" w:rsidRDefault="0090196D" w:rsidP="00803B92">
      <w:pPr>
        <w:jc w:val="both"/>
        <w:rPr>
          <w:rFonts w:ascii="Times New Roman" w:hAnsi="Times New Roman"/>
          <w:sz w:val="24"/>
          <w:szCs w:val="24"/>
          <w:lang w:eastAsia="en-SG"/>
        </w:rPr>
      </w:pPr>
      <w:r w:rsidRPr="00B02CA4">
        <w:rPr>
          <w:rFonts w:ascii="Times New Roman" w:hAnsi="Times New Roman"/>
          <w:sz w:val="24"/>
          <w:szCs w:val="24"/>
          <w:lang w:eastAsia="en-SG"/>
        </w:rPr>
        <w:t>P</w:t>
      </w:r>
      <w:r w:rsidR="00330098" w:rsidRPr="00B02CA4">
        <w:rPr>
          <w:rFonts w:ascii="Times New Roman" w:hAnsi="Times New Roman"/>
          <w:sz w:val="24"/>
          <w:szCs w:val="24"/>
          <w:lang w:eastAsia="en-SG"/>
        </w:rPr>
        <w:t xml:space="preserve">roject or portfolio selection activity is the periodic activity to select a project from available project proposals comes from various </w:t>
      </w:r>
      <w:r w:rsidR="00756332" w:rsidRPr="00B02CA4">
        <w:rPr>
          <w:rFonts w:ascii="Times New Roman" w:hAnsi="Times New Roman"/>
          <w:sz w:val="24"/>
          <w:szCs w:val="24"/>
          <w:lang w:eastAsia="en-SG"/>
        </w:rPr>
        <w:t>departments</w:t>
      </w:r>
      <w:r w:rsidR="00330098" w:rsidRPr="00B02CA4">
        <w:rPr>
          <w:rFonts w:ascii="Times New Roman" w:hAnsi="Times New Roman"/>
          <w:sz w:val="24"/>
          <w:szCs w:val="24"/>
          <w:lang w:eastAsia="en-SG"/>
        </w:rPr>
        <w:t xml:space="preserve"> in organization</w:t>
      </w:r>
      <w:r w:rsidR="00803B92" w:rsidRPr="00B02CA4">
        <w:rPr>
          <w:rFonts w:ascii="Times New Roman" w:hAnsi="Times New Roman"/>
          <w:sz w:val="24"/>
          <w:szCs w:val="24"/>
          <w:lang w:eastAsia="en-SG"/>
        </w:rPr>
        <w:t xml:space="preserve"> by considering company budget and resources constraints.</w:t>
      </w:r>
      <w:r w:rsidR="0082558D" w:rsidRPr="00B02CA4">
        <w:rPr>
          <w:rFonts w:ascii="Times New Roman" w:hAnsi="Times New Roman"/>
          <w:sz w:val="24"/>
          <w:szCs w:val="24"/>
          <w:lang w:eastAsia="en-SG"/>
        </w:rPr>
        <w:t xml:space="preserve"> Following are some of common proj</w:t>
      </w:r>
      <w:r w:rsidR="00F85419" w:rsidRPr="00B02CA4">
        <w:rPr>
          <w:rFonts w:ascii="Times New Roman" w:hAnsi="Times New Roman"/>
          <w:sz w:val="24"/>
          <w:szCs w:val="24"/>
          <w:lang w:eastAsia="en-SG"/>
        </w:rPr>
        <w:t>ect selection models</w:t>
      </w:r>
      <w:r w:rsidR="0082558D" w:rsidRPr="00B02CA4">
        <w:rPr>
          <w:rFonts w:ascii="Times New Roman" w:hAnsi="Times New Roman"/>
          <w:sz w:val="24"/>
          <w:szCs w:val="24"/>
          <w:lang w:eastAsia="en-SG"/>
        </w:rPr>
        <w:t>:</w:t>
      </w:r>
    </w:p>
    <w:p w:rsidR="0082558D" w:rsidRPr="00B02CA4" w:rsidRDefault="0082558D" w:rsidP="0082558D">
      <w:pPr>
        <w:pStyle w:val="Heading2"/>
        <w:numPr>
          <w:ilvl w:val="0"/>
          <w:numId w:val="8"/>
        </w:numPr>
        <w:rPr>
          <w:rFonts w:ascii="Times New Roman" w:hAnsi="Times New Roman"/>
          <w:i w:val="0"/>
          <w:sz w:val="24"/>
          <w:szCs w:val="24"/>
          <w:lang w:eastAsia="en-SG"/>
        </w:rPr>
      </w:pPr>
      <w:bookmarkStart w:id="5" w:name="_Toc445558864"/>
      <w:r w:rsidRPr="00B02CA4">
        <w:rPr>
          <w:rFonts w:ascii="Times New Roman" w:hAnsi="Times New Roman"/>
          <w:i w:val="0"/>
          <w:sz w:val="24"/>
          <w:szCs w:val="24"/>
          <w:lang w:eastAsia="en-SG"/>
        </w:rPr>
        <w:t>Checklist Model</w:t>
      </w:r>
      <w:bookmarkEnd w:id="5"/>
    </w:p>
    <w:p w:rsidR="00AE4A8C" w:rsidRPr="00B02CA4" w:rsidRDefault="00E64587" w:rsidP="0082558D">
      <w:pPr>
        <w:jc w:val="both"/>
        <w:rPr>
          <w:rFonts w:ascii="Times New Roman" w:hAnsi="Times New Roman"/>
          <w:sz w:val="24"/>
          <w:szCs w:val="24"/>
          <w:lang w:eastAsia="en-SG"/>
        </w:rPr>
      </w:pPr>
      <w:r>
        <w:rPr>
          <w:rFonts w:ascii="Times New Roman" w:hAnsi="Times New Roman"/>
          <w:sz w:val="24"/>
          <w:szCs w:val="24"/>
          <w:lang w:val="id-ID" w:eastAsia="en-SG"/>
        </w:rPr>
        <w:t xml:space="preserve">Check list is the </w:t>
      </w:r>
      <w:r w:rsidR="004677EB">
        <w:rPr>
          <w:rFonts w:ascii="Times New Roman" w:hAnsi="Times New Roman"/>
          <w:sz w:val="24"/>
          <w:szCs w:val="24"/>
          <w:lang w:val="id-ID" w:eastAsia="en-SG"/>
        </w:rPr>
        <w:t>simplest</w:t>
      </w:r>
      <w:r>
        <w:rPr>
          <w:rFonts w:ascii="Times New Roman" w:hAnsi="Times New Roman"/>
          <w:sz w:val="24"/>
          <w:szCs w:val="24"/>
          <w:lang w:val="id-ID" w:eastAsia="en-SG"/>
        </w:rPr>
        <w:t xml:space="preserve"> form of project selection models. </w:t>
      </w:r>
      <w:r w:rsidR="00AE4A8C" w:rsidRPr="00B02CA4">
        <w:rPr>
          <w:rFonts w:ascii="Times New Roman" w:hAnsi="Times New Roman"/>
          <w:sz w:val="24"/>
          <w:szCs w:val="24"/>
          <w:lang w:eastAsia="en-SG"/>
        </w:rPr>
        <w:t xml:space="preserve">The application of checklist model on project selection is to help a group of decision makers to initiate a conversation, stimulate discussion and exchange opinions, and highlight </w:t>
      </w:r>
      <w:r w:rsidR="00946316" w:rsidRPr="00B02CA4">
        <w:rPr>
          <w:rFonts w:ascii="Times New Roman" w:hAnsi="Times New Roman"/>
          <w:sz w:val="24"/>
          <w:szCs w:val="24"/>
          <w:lang w:eastAsia="en-SG"/>
        </w:rPr>
        <w:t>priorities for the group</w:t>
      </w:r>
      <w:r w:rsidR="00AE4A8C" w:rsidRPr="00B02CA4">
        <w:rPr>
          <w:rFonts w:ascii="Times New Roman" w:hAnsi="Times New Roman"/>
          <w:sz w:val="24"/>
          <w:szCs w:val="24"/>
          <w:lang w:eastAsia="en-SG"/>
        </w:rPr>
        <w:t>.</w:t>
      </w:r>
    </w:p>
    <w:p w:rsidR="0082558D" w:rsidRPr="00B02CA4" w:rsidRDefault="0082558D" w:rsidP="0082558D">
      <w:pPr>
        <w:pStyle w:val="Heading2"/>
        <w:numPr>
          <w:ilvl w:val="0"/>
          <w:numId w:val="8"/>
        </w:numPr>
        <w:rPr>
          <w:rFonts w:ascii="Times New Roman" w:hAnsi="Times New Roman"/>
          <w:i w:val="0"/>
          <w:sz w:val="24"/>
          <w:szCs w:val="24"/>
          <w:lang w:eastAsia="en-SG"/>
        </w:rPr>
      </w:pPr>
      <w:bookmarkStart w:id="6" w:name="_Toc445558865"/>
      <w:r w:rsidRPr="00B02CA4">
        <w:rPr>
          <w:rFonts w:ascii="Times New Roman" w:hAnsi="Times New Roman"/>
          <w:i w:val="0"/>
          <w:sz w:val="24"/>
          <w:szCs w:val="24"/>
          <w:lang w:eastAsia="en-SG"/>
        </w:rPr>
        <w:t>Scoring Model</w:t>
      </w:r>
      <w:bookmarkEnd w:id="6"/>
    </w:p>
    <w:p w:rsidR="0082558D" w:rsidRPr="00B02CA4" w:rsidRDefault="00441023" w:rsidP="0082558D">
      <w:pPr>
        <w:jc w:val="both"/>
        <w:rPr>
          <w:rFonts w:ascii="Times New Roman" w:hAnsi="Times New Roman"/>
          <w:sz w:val="24"/>
          <w:szCs w:val="24"/>
          <w:lang w:eastAsia="en-SG"/>
        </w:rPr>
      </w:pPr>
      <w:r w:rsidRPr="00B02CA4">
        <w:rPr>
          <w:rFonts w:ascii="Times New Roman" w:hAnsi="Times New Roman"/>
          <w:sz w:val="24"/>
          <w:szCs w:val="24"/>
          <w:lang w:eastAsia="en-SG"/>
        </w:rPr>
        <w:t>The expected result of a scoring model is to get a specific weighted score for each alternative. Firstly, each attributes ranked with a specific important weight and assign a score to each attribute in terms of its rating. Then, to get the weighted score for each attribute, each score multiplied by its important weight. Lastly, the weighted scores added to get an overall project score.</w:t>
      </w:r>
    </w:p>
    <w:p w:rsidR="0082558D" w:rsidRPr="00B02CA4" w:rsidRDefault="0082558D" w:rsidP="0082558D">
      <w:pPr>
        <w:pStyle w:val="Heading2"/>
        <w:numPr>
          <w:ilvl w:val="0"/>
          <w:numId w:val="8"/>
        </w:numPr>
        <w:rPr>
          <w:rFonts w:ascii="Times New Roman" w:hAnsi="Times New Roman"/>
          <w:i w:val="0"/>
          <w:sz w:val="24"/>
          <w:szCs w:val="24"/>
          <w:lang w:eastAsia="en-SG"/>
        </w:rPr>
      </w:pPr>
      <w:bookmarkStart w:id="7" w:name="_Toc445558866"/>
      <w:r w:rsidRPr="00B02CA4">
        <w:rPr>
          <w:rFonts w:ascii="Times New Roman" w:hAnsi="Times New Roman"/>
          <w:i w:val="0"/>
          <w:sz w:val="24"/>
          <w:szCs w:val="24"/>
          <w:lang w:eastAsia="en-SG"/>
        </w:rPr>
        <w:lastRenderedPageBreak/>
        <w:t>Analytical Hierarchy Process</w:t>
      </w:r>
      <w:bookmarkEnd w:id="7"/>
    </w:p>
    <w:p w:rsidR="0082558D" w:rsidRPr="00B02CA4" w:rsidRDefault="0082558D" w:rsidP="0082558D">
      <w:pPr>
        <w:jc w:val="both"/>
        <w:rPr>
          <w:rFonts w:ascii="Times New Roman" w:hAnsi="Times New Roman"/>
          <w:sz w:val="24"/>
          <w:szCs w:val="24"/>
          <w:lang w:eastAsia="en-SG"/>
        </w:rPr>
      </w:pPr>
      <w:r w:rsidRPr="00B02CA4">
        <w:rPr>
          <w:rFonts w:ascii="Times New Roman" w:hAnsi="Times New Roman"/>
          <w:sz w:val="24"/>
          <w:szCs w:val="24"/>
          <w:lang w:eastAsia="en-SG"/>
        </w:rPr>
        <w:t>The AHP model</w:t>
      </w:r>
      <w:r w:rsidR="00901853" w:rsidRPr="00B02CA4">
        <w:rPr>
          <w:rFonts w:ascii="Times New Roman" w:hAnsi="Times New Roman"/>
          <w:sz w:val="24"/>
          <w:szCs w:val="24"/>
          <w:lang w:eastAsia="en-SG"/>
        </w:rPr>
        <w:t xml:space="preserve"> </w:t>
      </w:r>
      <w:r w:rsidR="00594A42" w:rsidRPr="00B02CA4">
        <w:rPr>
          <w:rFonts w:ascii="Times New Roman" w:hAnsi="Times New Roman"/>
          <w:sz w:val="24"/>
          <w:szCs w:val="24"/>
          <w:lang w:eastAsia="en-SG"/>
        </w:rPr>
        <w:t xml:space="preserve">was </w:t>
      </w:r>
      <w:r w:rsidR="00901853" w:rsidRPr="00B02CA4">
        <w:rPr>
          <w:rFonts w:ascii="Times New Roman" w:hAnsi="Times New Roman"/>
          <w:sz w:val="24"/>
          <w:szCs w:val="24"/>
          <w:lang w:eastAsia="en-SG"/>
        </w:rPr>
        <w:t>first</w:t>
      </w:r>
      <w:r w:rsidRPr="00B02CA4">
        <w:rPr>
          <w:rFonts w:ascii="Times New Roman" w:hAnsi="Times New Roman"/>
          <w:sz w:val="24"/>
          <w:szCs w:val="24"/>
          <w:lang w:eastAsia="en-SG"/>
        </w:rPr>
        <w:t xml:space="preserve"> developed by Saaty </w:t>
      </w:r>
      <w:r w:rsidR="00594A42" w:rsidRPr="00B02CA4">
        <w:rPr>
          <w:rFonts w:ascii="Times New Roman" w:hAnsi="Times New Roman"/>
          <w:sz w:val="24"/>
          <w:szCs w:val="24"/>
          <w:lang w:eastAsia="en-SG"/>
        </w:rPr>
        <w:t>in 1980</w:t>
      </w:r>
      <w:r w:rsidR="00B214E9" w:rsidRPr="00B02CA4">
        <w:rPr>
          <w:rStyle w:val="FootnoteReference"/>
          <w:rFonts w:ascii="Times New Roman" w:hAnsi="Times New Roman"/>
          <w:sz w:val="24"/>
          <w:szCs w:val="24"/>
          <w:lang w:eastAsia="en-SG"/>
        </w:rPr>
        <w:footnoteReference w:id="2"/>
      </w:r>
      <w:r w:rsidR="00594A42" w:rsidRPr="00B02CA4">
        <w:rPr>
          <w:rFonts w:ascii="Times New Roman" w:hAnsi="Times New Roman"/>
          <w:sz w:val="24"/>
          <w:szCs w:val="24"/>
          <w:lang w:eastAsia="en-SG"/>
        </w:rPr>
        <w:t xml:space="preserve">. </w:t>
      </w:r>
      <w:r w:rsidR="00644B81" w:rsidRPr="00B02CA4">
        <w:rPr>
          <w:rFonts w:ascii="Times New Roman" w:hAnsi="Times New Roman"/>
          <w:sz w:val="24"/>
          <w:szCs w:val="24"/>
          <w:lang w:eastAsia="en-SG"/>
        </w:rPr>
        <w:t xml:space="preserve"> The AHP</w:t>
      </w:r>
      <w:r w:rsidRPr="00B02CA4">
        <w:rPr>
          <w:rFonts w:ascii="Times New Roman" w:hAnsi="Times New Roman"/>
          <w:sz w:val="24"/>
          <w:szCs w:val="24"/>
          <w:lang w:eastAsia="en-SG"/>
        </w:rPr>
        <w:t xml:space="preserve"> is used to support decision makers to rationally select the best alternative based on the qualita</w:t>
      </w:r>
      <w:r w:rsidR="00873195" w:rsidRPr="00B02CA4">
        <w:rPr>
          <w:rFonts w:ascii="Times New Roman" w:hAnsi="Times New Roman"/>
          <w:sz w:val="24"/>
          <w:szCs w:val="24"/>
          <w:lang w:eastAsia="en-SG"/>
        </w:rPr>
        <w:t xml:space="preserve">tive and quantitative approach. It uses </w:t>
      </w:r>
      <w:r w:rsidRPr="00B02CA4">
        <w:rPr>
          <w:rFonts w:ascii="Times New Roman" w:hAnsi="Times New Roman"/>
          <w:sz w:val="24"/>
          <w:szCs w:val="24"/>
          <w:lang w:eastAsia="en-SG"/>
        </w:rPr>
        <w:t>subjective and pair-wise comparisons</w:t>
      </w:r>
      <w:r w:rsidR="00873195" w:rsidRPr="00B02CA4">
        <w:rPr>
          <w:rFonts w:ascii="Times New Roman" w:hAnsi="Times New Roman"/>
          <w:sz w:val="24"/>
          <w:szCs w:val="24"/>
          <w:lang w:eastAsia="en-SG"/>
        </w:rPr>
        <w:t xml:space="preserve"> approach</w:t>
      </w:r>
      <w:r w:rsidRPr="00B02CA4">
        <w:rPr>
          <w:rFonts w:ascii="Times New Roman" w:hAnsi="Times New Roman"/>
          <w:sz w:val="24"/>
          <w:szCs w:val="24"/>
          <w:lang w:eastAsia="en-SG"/>
        </w:rPr>
        <w:t xml:space="preserve">. The </w:t>
      </w:r>
      <w:r w:rsidR="00C97018" w:rsidRPr="00B02CA4">
        <w:rPr>
          <w:rFonts w:ascii="Times New Roman" w:hAnsi="Times New Roman"/>
          <w:sz w:val="24"/>
          <w:szCs w:val="24"/>
          <w:lang w:eastAsia="en-SG"/>
        </w:rPr>
        <w:t xml:space="preserve">decision </w:t>
      </w:r>
      <w:r w:rsidRPr="00B02CA4">
        <w:rPr>
          <w:rFonts w:ascii="Times New Roman" w:hAnsi="Times New Roman"/>
          <w:sz w:val="24"/>
          <w:szCs w:val="24"/>
          <w:lang w:eastAsia="en-SG"/>
        </w:rPr>
        <w:t xml:space="preserve">goal, </w:t>
      </w:r>
      <w:r w:rsidR="00C97018" w:rsidRPr="00B02CA4">
        <w:rPr>
          <w:rFonts w:ascii="Times New Roman" w:hAnsi="Times New Roman"/>
          <w:sz w:val="24"/>
          <w:szCs w:val="24"/>
          <w:lang w:eastAsia="en-SG"/>
        </w:rPr>
        <w:t>attributes</w:t>
      </w:r>
      <w:r w:rsidR="000D0503" w:rsidRPr="00B02CA4">
        <w:rPr>
          <w:rFonts w:ascii="Times New Roman" w:hAnsi="Times New Roman"/>
          <w:sz w:val="24"/>
          <w:szCs w:val="24"/>
          <w:lang w:eastAsia="en-SG"/>
        </w:rPr>
        <w:t>,</w:t>
      </w:r>
      <w:r w:rsidRPr="00B02CA4">
        <w:rPr>
          <w:rFonts w:ascii="Times New Roman" w:hAnsi="Times New Roman"/>
          <w:sz w:val="24"/>
          <w:szCs w:val="24"/>
          <w:lang w:eastAsia="en-SG"/>
        </w:rPr>
        <w:t xml:space="preserve"> and </w:t>
      </w:r>
      <w:r w:rsidR="00C97018" w:rsidRPr="00B02CA4">
        <w:rPr>
          <w:rFonts w:ascii="Times New Roman" w:hAnsi="Times New Roman"/>
          <w:sz w:val="24"/>
          <w:szCs w:val="24"/>
          <w:lang w:eastAsia="en-SG"/>
        </w:rPr>
        <w:t>sub-attributes</w:t>
      </w:r>
      <w:r w:rsidRPr="00B02CA4">
        <w:rPr>
          <w:rFonts w:ascii="Times New Roman" w:hAnsi="Times New Roman"/>
          <w:sz w:val="24"/>
          <w:szCs w:val="24"/>
          <w:lang w:eastAsia="en-SG"/>
        </w:rPr>
        <w:t xml:space="preserve"> are set in the hierarchical structure for order ranking</w:t>
      </w:r>
      <w:r w:rsidR="00C97018" w:rsidRPr="00B02CA4">
        <w:rPr>
          <w:rFonts w:ascii="Times New Roman" w:hAnsi="Times New Roman"/>
          <w:sz w:val="24"/>
          <w:szCs w:val="24"/>
          <w:lang w:eastAsia="en-SG"/>
        </w:rPr>
        <w:t xml:space="preserve"> and each alternative set for</w:t>
      </w:r>
      <w:r w:rsidRPr="00B02CA4">
        <w:rPr>
          <w:rFonts w:ascii="Times New Roman" w:hAnsi="Times New Roman"/>
          <w:sz w:val="24"/>
          <w:szCs w:val="24"/>
          <w:lang w:eastAsia="en-SG"/>
        </w:rPr>
        <w:t xml:space="preserve"> comparison in pairs</w:t>
      </w:r>
      <w:r w:rsidR="00C97018" w:rsidRPr="00B02CA4">
        <w:rPr>
          <w:rFonts w:ascii="Times New Roman" w:hAnsi="Times New Roman"/>
          <w:sz w:val="24"/>
          <w:szCs w:val="24"/>
          <w:lang w:eastAsia="en-SG"/>
        </w:rPr>
        <w:t>.</w:t>
      </w:r>
      <w:r w:rsidR="00A61BF1" w:rsidRPr="00B02CA4">
        <w:rPr>
          <w:rFonts w:ascii="Times New Roman" w:hAnsi="Times New Roman"/>
          <w:sz w:val="24"/>
          <w:szCs w:val="24"/>
          <w:lang w:eastAsia="en-SG"/>
        </w:rPr>
        <w:t xml:space="preserve"> </w:t>
      </w:r>
    </w:p>
    <w:p w:rsidR="00767B18" w:rsidRPr="00B02CA4" w:rsidRDefault="00767B18" w:rsidP="000F2317">
      <w:pPr>
        <w:jc w:val="both"/>
        <w:rPr>
          <w:rFonts w:ascii="Times New Roman" w:hAnsi="Times New Roman"/>
          <w:sz w:val="24"/>
          <w:szCs w:val="24"/>
          <w:lang w:eastAsia="en-SG"/>
        </w:rPr>
      </w:pPr>
    </w:p>
    <w:p w:rsidR="00767B18" w:rsidRPr="00B02CA4" w:rsidRDefault="00767B18" w:rsidP="00767B18">
      <w:pPr>
        <w:pStyle w:val="Heading1"/>
        <w:numPr>
          <w:ilvl w:val="1"/>
          <w:numId w:val="32"/>
        </w:numPr>
        <w:spacing w:before="0"/>
        <w:rPr>
          <w:rFonts w:ascii="Times New Roman" w:hAnsi="Times New Roman"/>
          <w:color w:val="auto"/>
          <w:sz w:val="24"/>
          <w:szCs w:val="24"/>
          <w:lang w:eastAsia="en-SG"/>
        </w:rPr>
      </w:pPr>
      <w:bookmarkStart w:id="8" w:name="_Toc445558867"/>
      <w:r w:rsidRPr="00B02CA4">
        <w:rPr>
          <w:rFonts w:ascii="Times New Roman" w:hAnsi="Times New Roman"/>
          <w:color w:val="auto"/>
          <w:sz w:val="24"/>
          <w:szCs w:val="24"/>
          <w:lang w:eastAsia="en-SG"/>
        </w:rPr>
        <w:t>Problem Statement</w:t>
      </w:r>
      <w:bookmarkEnd w:id="8"/>
    </w:p>
    <w:p w:rsidR="00EB017D" w:rsidRPr="00B02CA4" w:rsidRDefault="00C351E4" w:rsidP="000F2317">
      <w:pPr>
        <w:jc w:val="both"/>
        <w:rPr>
          <w:rFonts w:ascii="Times New Roman" w:hAnsi="Times New Roman"/>
          <w:sz w:val="24"/>
          <w:szCs w:val="24"/>
          <w:lang w:eastAsia="en-SG"/>
        </w:rPr>
      </w:pPr>
      <w:r w:rsidRPr="00B02CA4">
        <w:rPr>
          <w:rFonts w:ascii="Times New Roman" w:hAnsi="Times New Roman"/>
          <w:sz w:val="24"/>
          <w:szCs w:val="24"/>
          <w:lang w:eastAsia="en-SG"/>
        </w:rPr>
        <w:t xml:space="preserve">This paper will focus on </w:t>
      </w:r>
      <w:r w:rsidR="001F1754" w:rsidRPr="00B02CA4">
        <w:rPr>
          <w:rFonts w:ascii="Times New Roman" w:hAnsi="Times New Roman"/>
          <w:sz w:val="24"/>
          <w:szCs w:val="24"/>
          <w:lang w:eastAsia="en-SG"/>
        </w:rPr>
        <w:t xml:space="preserve">the </w:t>
      </w:r>
      <w:r w:rsidRPr="00B02CA4">
        <w:rPr>
          <w:rFonts w:ascii="Times New Roman" w:hAnsi="Times New Roman"/>
          <w:sz w:val="24"/>
          <w:szCs w:val="24"/>
          <w:lang w:eastAsia="en-SG"/>
        </w:rPr>
        <w:t xml:space="preserve">development of </w:t>
      </w:r>
      <w:r w:rsidR="00990BB3" w:rsidRPr="00B02CA4">
        <w:rPr>
          <w:rFonts w:ascii="Times New Roman" w:hAnsi="Times New Roman"/>
          <w:sz w:val="24"/>
          <w:szCs w:val="24"/>
          <w:lang w:eastAsia="en-SG"/>
        </w:rPr>
        <w:t>multi</w:t>
      </w:r>
      <w:r w:rsidR="001D0FEC">
        <w:rPr>
          <w:rFonts w:ascii="Times New Roman" w:hAnsi="Times New Roman"/>
          <w:sz w:val="24"/>
          <w:szCs w:val="24"/>
          <w:lang w:val="id-ID" w:eastAsia="en-SG"/>
        </w:rPr>
        <w:t>-</w:t>
      </w:r>
      <w:r w:rsidR="00400DAA" w:rsidRPr="00B02CA4">
        <w:rPr>
          <w:rFonts w:ascii="Times New Roman" w:hAnsi="Times New Roman"/>
          <w:sz w:val="24"/>
          <w:szCs w:val="24"/>
          <w:lang w:eastAsia="en-SG"/>
        </w:rPr>
        <w:t>at</w:t>
      </w:r>
      <w:r w:rsidR="00865A25" w:rsidRPr="00B02CA4">
        <w:rPr>
          <w:rFonts w:ascii="Times New Roman" w:hAnsi="Times New Roman"/>
          <w:sz w:val="24"/>
          <w:szCs w:val="24"/>
          <w:lang w:eastAsia="en-SG"/>
        </w:rPr>
        <w:t>tributes</w:t>
      </w:r>
      <w:r w:rsidR="00400DAA" w:rsidRPr="00B02CA4">
        <w:rPr>
          <w:rFonts w:ascii="Times New Roman" w:hAnsi="Times New Roman"/>
          <w:sz w:val="24"/>
          <w:szCs w:val="24"/>
          <w:lang w:eastAsia="en-SG"/>
        </w:rPr>
        <w:t xml:space="preserve"> </w:t>
      </w:r>
      <w:r w:rsidRPr="00B02CA4">
        <w:rPr>
          <w:rFonts w:ascii="Times New Roman" w:hAnsi="Times New Roman"/>
          <w:sz w:val="24"/>
          <w:szCs w:val="24"/>
          <w:lang w:eastAsia="en-SG"/>
        </w:rPr>
        <w:t xml:space="preserve">selection model for </w:t>
      </w:r>
      <w:r w:rsidR="003624DA" w:rsidRPr="00B02CA4">
        <w:rPr>
          <w:rFonts w:ascii="Times New Roman" w:hAnsi="Times New Roman"/>
          <w:sz w:val="24"/>
          <w:szCs w:val="24"/>
          <w:lang w:eastAsia="en-SG"/>
        </w:rPr>
        <w:t xml:space="preserve">downstream projects </w:t>
      </w:r>
      <w:r w:rsidR="00D4033C" w:rsidRPr="00B02CA4">
        <w:rPr>
          <w:rFonts w:ascii="Times New Roman" w:hAnsi="Times New Roman"/>
          <w:sz w:val="24"/>
          <w:szCs w:val="24"/>
          <w:lang w:eastAsia="en-SG"/>
        </w:rPr>
        <w:t>within</w:t>
      </w:r>
      <w:r w:rsidR="003624DA" w:rsidRPr="00B02CA4">
        <w:rPr>
          <w:rFonts w:ascii="Times New Roman" w:hAnsi="Times New Roman"/>
          <w:sz w:val="24"/>
          <w:szCs w:val="24"/>
          <w:lang w:eastAsia="en-SG"/>
        </w:rPr>
        <w:t xml:space="preserve"> </w:t>
      </w:r>
      <w:r w:rsidR="00EB02B3" w:rsidRPr="00B02CA4">
        <w:rPr>
          <w:rFonts w:ascii="Times New Roman" w:hAnsi="Times New Roman"/>
          <w:sz w:val="24"/>
          <w:szCs w:val="24"/>
          <w:lang w:eastAsia="en-SG"/>
        </w:rPr>
        <w:t>Indonesian National Oil Company</w:t>
      </w:r>
      <w:r w:rsidR="0073641F" w:rsidRPr="00B02CA4">
        <w:rPr>
          <w:rFonts w:ascii="Times New Roman" w:hAnsi="Times New Roman"/>
          <w:sz w:val="24"/>
          <w:szCs w:val="24"/>
          <w:lang w:eastAsia="en-SG"/>
        </w:rPr>
        <w:t>.</w:t>
      </w:r>
      <w:r w:rsidR="00EC1D3C" w:rsidRPr="00B02CA4">
        <w:rPr>
          <w:rFonts w:ascii="Times New Roman" w:hAnsi="Times New Roman"/>
          <w:sz w:val="24"/>
          <w:szCs w:val="24"/>
          <w:lang w:eastAsia="en-SG"/>
        </w:rPr>
        <w:t xml:space="preserve"> The proposed model will</w:t>
      </w:r>
      <w:r w:rsidR="00EB017D" w:rsidRPr="00B02CA4">
        <w:rPr>
          <w:rFonts w:ascii="Times New Roman" w:hAnsi="Times New Roman"/>
          <w:sz w:val="24"/>
          <w:szCs w:val="24"/>
          <w:lang w:eastAsia="en-SG"/>
        </w:rPr>
        <w:t>:</w:t>
      </w:r>
    </w:p>
    <w:p w:rsidR="00EB017D" w:rsidRPr="00B02CA4" w:rsidRDefault="00155518" w:rsidP="00EB017D">
      <w:pPr>
        <w:numPr>
          <w:ilvl w:val="0"/>
          <w:numId w:val="17"/>
        </w:numPr>
        <w:jc w:val="both"/>
        <w:rPr>
          <w:rFonts w:ascii="Times New Roman" w:hAnsi="Times New Roman"/>
          <w:sz w:val="24"/>
          <w:szCs w:val="24"/>
          <w:lang w:eastAsia="en-SG"/>
        </w:rPr>
      </w:pPr>
      <w:r w:rsidRPr="00B02CA4">
        <w:rPr>
          <w:rFonts w:ascii="Times New Roman" w:hAnsi="Times New Roman"/>
          <w:sz w:val="24"/>
          <w:szCs w:val="24"/>
          <w:lang w:eastAsia="en-SG"/>
        </w:rPr>
        <w:t>U</w:t>
      </w:r>
      <w:r w:rsidR="00EC1D3C" w:rsidRPr="00B02CA4">
        <w:rPr>
          <w:rFonts w:ascii="Times New Roman" w:hAnsi="Times New Roman"/>
          <w:sz w:val="24"/>
          <w:szCs w:val="24"/>
          <w:lang w:eastAsia="en-SG"/>
        </w:rPr>
        <w:t>se single dimensional and multi</w:t>
      </w:r>
      <w:r w:rsidR="00C37224">
        <w:rPr>
          <w:rFonts w:ascii="Times New Roman" w:hAnsi="Times New Roman"/>
          <w:sz w:val="24"/>
          <w:szCs w:val="24"/>
          <w:lang w:val="id-ID" w:eastAsia="en-SG"/>
        </w:rPr>
        <w:t>-</w:t>
      </w:r>
      <w:r w:rsidR="00EC1D3C" w:rsidRPr="00B02CA4">
        <w:rPr>
          <w:rFonts w:ascii="Times New Roman" w:hAnsi="Times New Roman"/>
          <w:sz w:val="24"/>
          <w:szCs w:val="24"/>
          <w:lang w:eastAsia="en-SG"/>
        </w:rPr>
        <w:t>a</w:t>
      </w:r>
      <w:r w:rsidR="00865A25" w:rsidRPr="00B02CA4">
        <w:rPr>
          <w:rFonts w:ascii="Times New Roman" w:hAnsi="Times New Roman"/>
          <w:sz w:val="24"/>
          <w:szCs w:val="24"/>
          <w:lang w:eastAsia="en-SG"/>
        </w:rPr>
        <w:t>t</w:t>
      </w:r>
      <w:r w:rsidR="00EC1D3C" w:rsidRPr="00B02CA4">
        <w:rPr>
          <w:rFonts w:ascii="Times New Roman" w:hAnsi="Times New Roman"/>
          <w:sz w:val="24"/>
          <w:szCs w:val="24"/>
          <w:lang w:eastAsia="en-SG"/>
        </w:rPr>
        <w:t xml:space="preserve">tributes value </w:t>
      </w:r>
      <w:r w:rsidR="00CA2824" w:rsidRPr="00B02CA4">
        <w:rPr>
          <w:rFonts w:ascii="Times New Roman" w:hAnsi="Times New Roman"/>
          <w:sz w:val="24"/>
          <w:szCs w:val="24"/>
          <w:lang w:eastAsia="en-SG"/>
        </w:rPr>
        <w:t xml:space="preserve">for selecting potential projects. </w:t>
      </w:r>
    </w:p>
    <w:p w:rsidR="00CD4267" w:rsidRPr="00B02CA4" w:rsidRDefault="00155518" w:rsidP="00EB017D">
      <w:pPr>
        <w:numPr>
          <w:ilvl w:val="0"/>
          <w:numId w:val="17"/>
        </w:numPr>
        <w:jc w:val="both"/>
        <w:rPr>
          <w:rFonts w:ascii="Times New Roman" w:hAnsi="Times New Roman"/>
          <w:sz w:val="24"/>
          <w:szCs w:val="24"/>
          <w:lang w:eastAsia="en-SG"/>
        </w:rPr>
      </w:pPr>
      <w:r w:rsidRPr="00B02CA4">
        <w:rPr>
          <w:rFonts w:ascii="Times New Roman" w:hAnsi="Times New Roman"/>
          <w:sz w:val="24"/>
          <w:szCs w:val="24"/>
          <w:lang w:eastAsia="en-SG"/>
        </w:rPr>
        <w:t>After that, optimization</w:t>
      </w:r>
      <w:r w:rsidR="00CA2824" w:rsidRPr="00B02CA4">
        <w:rPr>
          <w:rFonts w:ascii="Times New Roman" w:hAnsi="Times New Roman"/>
          <w:sz w:val="24"/>
          <w:szCs w:val="24"/>
          <w:lang w:eastAsia="en-SG"/>
        </w:rPr>
        <w:t xml:space="preserve"> model applied using multi</w:t>
      </w:r>
      <w:r w:rsidR="00C37224">
        <w:rPr>
          <w:rFonts w:ascii="Times New Roman" w:hAnsi="Times New Roman"/>
          <w:sz w:val="24"/>
          <w:szCs w:val="24"/>
          <w:lang w:val="id-ID" w:eastAsia="en-SG"/>
        </w:rPr>
        <w:t>-</w:t>
      </w:r>
      <w:r w:rsidR="00CA2824" w:rsidRPr="00B02CA4">
        <w:rPr>
          <w:rFonts w:ascii="Times New Roman" w:hAnsi="Times New Roman"/>
          <w:sz w:val="24"/>
          <w:szCs w:val="24"/>
          <w:lang w:eastAsia="en-SG"/>
        </w:rPr>
        <w:t>a</w:t>
      </w:r>
      <w:r w:rsidR="00865A25" w:rsidRPr="00B02CA4">
        <w:rPr>
          <w:rFonts w:ascii="Times New Roman" w:hAnsi="Times New Roman"/>
          <w:sz w:val="24"/>
          <w:szCs w:val="24"/>
          <w:lang w:eastAsia="en-SG"/>
        </w:rPr>
        <w:t>t</w:t>
      </w:r>
      <w:r w:rsidR="00CA2824" w:rsidRPr="00B02CA4">
        <w:rPr>
          <w:rFonts w:ascii="Times New Roman" w:hAnsi="Times New Roman"/>
          <w:sz w:val="24"/>
          <w:szCs w:val="24"/>
          <w:lang w:eastAsia="en-SG"/>
        </w:rPr>
        <w:t xml:space="preserve">tributes value and added some </w:t>
      </w:r>
      <w:r w:rsidR="00865A25" w:rsidRPr="00B02CA4">
        <w:rPr>
          <w:rFonts w:ascii="Times New Roman" w:hAnsi="Times New Roman"/>
          <w:sz w:val="24"/>
          <w:szCs w:val="24"/>
          <w:lang w:eastAsia="en-SG"/>
        </w:rPr>
        <w:t>specific</w:t>
      </w:r>
      <w:r w:rsidR="00CA2824" w:rsidRPr="00B02CA4">
        <w:rPr>
          <w:rFonts w:ascii="Times New Roman" w:hAnsi="Times New Roman"/>
          <w:sz w:val="24"/>
          <w:szCs w:val="24"/>
          <w:lang w:eastAsia="en-SG"/>
        </w:rPr>
        <w:t xml:space="preserve"> constraints such as budget constraints, project constraints, and resources constraints.</w:t>
      </w:r>
    </w:p>
    <w:p w:rsidR="00972817" w:rsidRPr="00B02CA4" w:rsidRDefault="000F60CA" w:rsidP="00554E60">
      <w:pPr>
        <w:pStyle w:val="Heading1"/>
        <w:numPr>
          <w:ilvl w:val="0"/>
          <w:numId w:val="9"/>
        </w:numPr>
        <w:rPr>
          <w:rFonts w:ascii="Times New Roman" w:hAnsi="Times New Roman"/>
          <w:color w:val="auto"/>
          <w:sz w:val="24"/>
          <w:szCs w:val="24"/>
          <w:lang w:eastAsia="en-SG"/>
        </w:rPr>
      </w:pPr>
      <w:bookmarkStart w:id="9" w:name="_Toc445558868"/>
      <w:r>
        <w:rPr>
          <w:rFonts w:ascii="Times New Roman" w:hAnsi="Times New Roman"/>
          <w:color w:val="auto"/>
          <w:sz w:val="24"/>
          <w:szCs w:val="24"/>
          <w:lang w:eastAsia="en-SG"/>
        </w:rPr>
        <w:t>Multi</w:t>
      </w:r>
      <w:r>
        <w:rPr>
          <w:rFonts w:ascii="Times New Roman" w:hAnsi="Times New Roman"/>
          <w:color w:val="auto"/>
          <w:sz w:val="24"/>
          <w:szCs w:val="24"/>
          <w:lang w:val="id-ID" w:eastAsia="en-SG"/>
        </w:rPr>
        <w:t>-</w:t>
      </w:r>
      <w:r w:rsidR="00E452AD" w:rsidRPr="00B02CA4">
        <w:rPr>
          <w:rFonts w:ascii="Times New Roman" w:hAnsi="Times New Roman"/>
          <w:color w:val="auto"/>
          <w:sz w:val="24"/>
          <w:szCs w:val="24"/>
          <w:lang w:eastAsia="en-SG"/>
        </w:rPr>
        <w:t>Attributes</w:t>
      </w:r>
      <w:r w:rsidR="00972817" w:rsidRPr="00B02CA4">
        <w:rPr>
          <w:rFonts w:ascii="Times New Roman" w:hAnsi="Times New Roman"/>
          <w:color w:val="auto"/>
          <w:sz w:val="24"/>
          <w:szCs w:val="24"/>
          <w:lang w:eastAsia="en-SG"/>
        </w:rPr>
        <w:t xml:space="preserve"> Decision Making</w:t>
      </w:r>
      <w:bookmarkEnd w:id="9"/>
    </w:p>
    <w:p w:rsidR="007E5F97" w:rsidRPr="00B02CA4" w:rsidRDefault="005B3C9C" w:rsidP="0058458F">
      <w:pPr>
        <w:jc w:val="both"/>
        <w:rPr>
          <w:rFonts w:ascii="Times New Roman" w:hAnsi="Times New Roman"/>
          <w:sz w:val="24"/>
          <w:szCs w:val="24"/>
          <w:lang w:eastAsia="en-SG"/>
        </w:rPr>
      </w:pPr>
      <w:r>
        <w:rPr>
          <w:rFonts w:ascii="Times New Roman" w:hAnsi="Times New Roman"/>
          <w:sz w:val="24"/>
          <w:szCs w:val="24"/>
          <w:lang w:eastAsia="en-SG"/>
        </w:rPr>
        <w:t>Multi</w:t>
      </w:r>
      <w:r>
        <w:rPr>
          <w:rFonts w:ascii="Times New Roman" w:hAnsi="Times New Roman"/>
          <w:sz w:val="24"/>
          <w:szCs w:val="24"/>
          <w:lang w:val="id-ID" w:eastAsia="en-SG"/>
        </w:rPr>
        <w:t>-</w:t>
      </w:r>
      <w:r w:rsidR="0058458F" w:rsidRPr="00B02CA4">
        <w:rPr>
          <w:rFonts w:ascii="Times New Roman" w:hAnsi="Times New Roman"/>
          <w:sz w:val="24"/>
          <w:szCs w:val="24"/>
          <w:lang w:eastAsia="en-SG"/>
        </w:rPr>
        <w:t>attributes</w:t>
      </w:r>
      <w:r w:rsidR="008F7438" w:rsidRPr="00B02CA4">
        <w:rPr>
          <w:rFonts w:ascii="Times New Roman" w:hAnsi="Times New Roman"/>
          <w:sz w:val="24"/>
          <w:szCs w:val="24"/>
          <w:lang w:eastAsia="en-SG"/>
        </w:rPr>
        <w:t xml:space="preserve"> decision making</w:t>
      </w:r>
      <w:r w:rsidR="007E5F97" w:rsidRPr="00B02CA4">
        <w:rPr>
          <w:rFonts w:ascii="Times New Roman" w:hAnsi="Times New Roman"/>
          <w:sz w:val="24"/>
          <w:szCs w:val="24"/>
          <w:lang w:eastAsia="en-SG"/>
        </w:rPr>
        <w:t xml:space="preserve"> can be classified into </w:t>
      </w:r>
      <w:r w:rsidR="00093667" w:rsidRPr="00B02CA4">
        <w:rPr>
          <w:rFonts w:ascii="Times New Roman" w:hAnsi="Times New Roman"/>
          <w:sz w:val="24"/>
          <w:szCs w:val="24"/>
          <w:lang w:eastAsia="en-SG"/>
        </w:rPr>
        <w:t xml:space="preserve">the </w:t>
      </w:r>
      <w:r w:rsidR="007E5F97" w:rsidRPr="00B02CA4">
        <w:rPr>
          <w:rFonts w:ascii="Times New Roman" w:hAnsi="Times New Roman"/>
          <w:sz w:val="24"/>
          <w:szCs w:val="24"/>
          <w:lang w:eastAsia="en-SG"/>
        </w:rPr>
        <w:t xml:space="preserve">compensatory </w:t>
      </w:r>
      <w:r w:rsidR="00EF1B5C" w:rsidRPr="00B02CA4">
        <w:rPr>
          <w:rFonts w:ascii="Times New Roman" w:hAnsi="Times New Roman"/>
          <w:sz w:val="24"/>
          <w:szCs w:val="24"/>
          <w:lang w:eastAsia="en-SG"/>
        </w:rPr>
        <w:t xml:space="preserve">method </w:t>
      </w:r>
      <w:r w:rsidR="007E5F97" w:rsidRPr="00B02CA4">
        <w:rPr>
          <w:rFonts w:ascii="Times New Roman" w:hAnsi="Times New Roman"/>
          <w:sz w:val="24"/>
          <w:szCs w:val="24"/>
          <w:lang w:eastAsia="en-SG"/>
        </w:rPr>
        <w:t xml:space="preserve">and non-compensatory </w:t>
      </w:r>
      <w:r w:rsidR="00EF1B5C" w:rsidRPr="00B02CA4">
        <w:rPr>
          <w:rFonts w:ascii="Times New Roman" w:hAnsi="Times New Roman"/>
          <w:sz w:val="24"/>
          <w:szCs w:val="24"/>
          <w:lang w:eastAsia="en-SG"/>
        </w:rPr>
        <w:t>method</w:t>
      </w:r>
      <w:r w:rsidR="007E5F97" w:rsidRPr="00B02CA4">
        <w:rPr>
          <w:rFonts w:ascii="Times New Roman" w:hAnsi="Times New Roman"/>
          <w:sz w:val="24"/>
          <w:szCs w:val="24"/>
          <w:lang w:eastAsia="en-SG"/>
        </w:rPr>
        <w:t xml:space="preserve">. </w:t>
      </w:r>
      <w:r w:rsidR="005C6B53" w:rsidRPr="00B02CA4">
        <w:rPr>
          <w:rFonts w:ascii="Times New Roman" w:hAnsi="Times New Roman"/>
          <w:sz w:val="24"/>
          <w:szCs w:val="24"/>
          <w:lang w:eastAsia="en-SG"/>
        </w:rPr>
        <w:t>In t</w:t>
      </w:r>
      <w:r w:rsidR="007E5F97" w:rsidRPr="00B02CA4">
        <w:rPr>
          <w:rFonts w:ascii="Times New Roman" w:hAnsi="Times New Roman"/>
          <w:sz w:val="24"/>
          <w:szCs w:val="24"/>
          <w:lang w:eastAsia="en-SG"/>
        </w:rPr>
        <w:t xml:space="preserve">he </w:t>
      </w:r>
      <w:r w:rsidR="008A38A6" w:rsidRPr="00B02CA4">
        <w:rPr>
          <w:rFonts w:ascii="Times New Roman" w:hAnsi="Times New Roman"/>
          <w:sz w:val="24"/>
          <w:szCs w:val="24"/>
          <w:lang w:eastAsia="en-SG"/>
        </w:rPr>
        <w:t xml:space="preserve">compensatory </w:t>
      </w:r>
      <w:r w:rsidR="00BA5F35" w:rsidRPr="00B02CA4">
        <w:rPr>
          <w:rFonts w:ascii="Times New Roman" w:hAnsi="Times New Roman"/>
          <w:sz w:val="24"/>
          <w:szCs w:val="24"/>
          <w:lang w:eastAsia="en-SG"/>
        </w:rPr>
        <w:t>method</w:t>
      </w:r>
      <w:r w:rsidR="005C6B53" w:rsidRPr="00B02CA4">
        <w:rPr>
          <w:rFonts w:ascii="Times New Roman" w:hAnsi="Times New Roman"/>
          <w:sz w:val="24"/>
          <w:szCs w:val="24"/>
          <w:lang w:eastAsia="en-SG"/>
        </w:rPr>
        <w:t>s,</w:t>
      </w:r>
      <w:r w:rsidR="008A38A6" w:rsidRPr="00B02CA4">
        <w:rPr>
          <w:rFonts w:ascii="Times New Roman" w:hAnsi="Times New Roman"/>
          <w:sz w:val="24"/>
          <w:szCs w:val="24"/>
          <w:lang w:eastAsia="en-SG"/>
        </w:rPr>
        <w:t xml:space="preserve"> </w:t>
      </w:r>
      <w:r w:rsidR="007E5F97" w:rsidRPr="00B02CA4">
        <w:rPr>
          <w:rFonts w:ascii="Times New Roman" w:hAnsi="Times New Roman"/>
          <w:sz w:val="24"/>
          <w:szCs w:val="24"/>
          <w:lang w:eastAsia="en-SG"/>
        </w:rPr>
        <w:t xml:space="preserve">the decision-maker </w:t>
      </w:r>
      <w:r w:rsidR="005C6B53" w:rsidRPr="00B02CA4">
        <w:rPr>
          <w:rFonts w:ascii="Times New Roman" w:hAnsi="Times New Roman"/>
          <w:sz w:val="24"/>
          <w:szCs w:val="24"/>
          <w:lang w:eastAsia="en-SG"/>
        </w:rPr>
        <w:t>assumed to be</w:t>
      </w:r>
      <w:r w:rsidR="007E5F97" w:rsidRPr="00B02CA4">
        <w:rPr>
          <w:rFonts w:ascii="Times New Roman" w:hAnsi="Times New Roman"/>
          <w:sz w:val="24"/>
          <w:szCs w:val="24"/>
          <w:lang w:eastAsia="en-SG"/>
        </w:rPr>
        <w:t xml:space="preserve"> able to explain his preferences rationally</w:t>
      </w:r>
      <w:r w:rsidR="009F5A33" w:rsidRPr="00B02CA4">
        <w:rPr>
          <w:rFonts w:ascii="Times New Roman" w:hAnsi="Times New Roman"/>
          <w:sz w:val="24"/>
          <w:szCs w:val="24"/>
          <w:lang w:eastAsia="en-SG"/>
        </w:rPr>
        <w:t>. C</w:t>
      </w:r>
      <w:r w:rsidR="005818DB" w:rsidRPr="00B02CA4">
        <w:rPr>
          <w:rFonts w:ascii="Times New Roman" w:hAnsi="Times New Roman"/>
          <w:sz w:val="24"/>
          <w:szCs w:val="24"/>
          <w:lang w:eastAsia="en-SG"/>
        </w:rPr>
        <w:t xml:space="preserve">hanges in the values of </w:t>
      </w:r>
      <w:r w:rsidR="002E330B">
        <w:rPr>
          <w:rFonts w:ascii="Times New Roman" w:hAnsi="Times New Roman"/>
          <w:sz w:val="24"/>
          <w:szCs w:val="24"/>
          <w:lang w:val="id-ID" w:eastAsia="en-SG"/>
        </w:rPr>
        <w:t xml:space="preserve">the </w:t>
      </w:r>
      <w:r w:rsidR="005818DB" w:rsidRPr="00B02CA4">
        <w:rPr>
          <w:rFonts w:ascii="Times New Roman" w:hAnsi="Times New Roman"/>
          <w:sz w:val="24"/>
          <w:szCs w:val="24"/>
          <w:lang w:eastAsia="en-SG"/>
        </w:rPr>
        <w:t xml:space="preserve">particular attribute </w:t>
      </w:r>
      <w:r w:rsidR="009F5A33" w:rsidRPr="00B02CA4">
        <w:rPr>
          <w:rFonts w:ascii="Times New Roman" w:hAnsi="Times New Roman"/>
          <w:sz w:val="24"/>
          <w:szCs w:val="24"/>
          <w:lang w:eastAsia="en-SG"/>
        </w:rPr>
        <w:t xml:space="preserve">in </w:t>
      </w:r>
      <w:r w:rsidR="00E15C41" w:rsidRPr="00B02CA4">
        <w:rPr>
          <w:rFonts w:ascii="Times New Roman" w:hAnsi="Times New Roman"/>
          <w:sz w:val="24"/>
          <w:szCs w:val="24"/>
          <w:lang w:eastAsia="en-SG"/>
        </w:rPr>
        <w:t xml:space="preserve">the </w:t>
      </w:r>
      <w:r w:rsidR="009F5A33" w:rsidRPr="00B02CA4">
        <w:rPr>
          <w:rFonts w:ascii="Times New Roman" w:hAnsi="Times New Roman"/>
          <w:sz w:val="24"/>
          <w:szCs w:val="24"/>
          <w:lang w:eastAsia="en-SG"/>
        </w:rPr>
        <w:t xml:space="preserve">compensatory method </w:t>
      </w:r>
      <w:r w:rsidR="005818DB" w:rsidRPr="00B02CA4">
        <w:rPr>
          <w:rFonts w:ascii="Times New Roman" w:hAnsi="Times New Roman"/>
          <w:sz w:val="24"/>
          <w:szCs w:val="24"/>
          <w:lang w:eastAsia="en-SG"/>
        </w:rPr>
        <w:t xml:space="preserve">can be traded off against opposing changes in another attribute. </w:t>
      </w:r>
      <w:r w:rsidR="000312D7">
        <w:rPr>
          <w:rFonts w:ascii="Times New Roman" w:hAnsi="Times New Roman"/>
          <w:sz w:val="24"/>
          <w:szCs w:val="24"/>
          <w:lang w:val="id-ID" w:eastAsia="en-SG"/>
        </w:rPr>
        <w:t>Unlike in the compensatory metho</w:t>
      </w:r>
      <w:r w:rsidR="008A1293">
        <w:rPr>
          <w:rFonts w:ascii="Times New Roman" w:hAnsi="Times New Roman"/>
          <w:sz w:val="24"/>
          <w:szCs w:val="24"/>
          <w:lang w:val="id-ID" w:eastAsia="en-SG"/>
        </w:rPr>
        <w:t>d, i</w:t>
      </w:r>
      <w:r w:rsidR="009F5A33" w:rsidRPr="00B02CA4">
        <w:rPr>
          <w:rFonts w:ascii="Times New Roman" w:hAnsi="Times New Roman"/>
          <w:sz w:val="24"/>
          <w:szCs w:val="24"/>
          <w:lang w:eastAsia="en-SG"/>
        </w:rPr>
        <w:t>n t</w:t>
      </w:r>
      <w:r w:rsidR="00BA5F35" w:rsidRPr="00B02CA4">
        <w:rPr>
          <w:rFonts w:ascii="Times New Roman" w:hAnsi="Times New Roman"/>
          <w:sz w:val="24"/>
          <w:szCs w:val="24"/>
          <w:lang w:eastAsia="en-SG"/>
        </w:rPr>
        <w:t>he n</w:t>
      </w:r>
      <w:r w:rsidR="007E5F97" w:rsidRPr="00B02CA4">
        <w:rPr>
          <w:rFonts w:ascii="Times New Roman" w:hAnsi="Times New Roman"/>
          <w:sz w:val="24"/>
          <w:szCs w:val="24"/>
          <w:lang w:eastAsia="en-SG"/>
        </w:rPr>
        <w:t>on-compensatory methods</w:t>
      </w:r>
      <w:r w:rsidR="009F5A33" w:rsidRPr="00B02CA4">
        <w:rPr>
          <w:rFonts w:ascii="Times New Roman" w:hAnsi="Times New Roman"/>
          <w:sz w:val="24"/>
          <w:szCs w:val="24"/>
          <w:lang w:eastAsia="en-SG"/>
        </w:rPr>
        <w:t xml:space="preserve"> trade-offs among attributes are not permissible. Thus, comparisons of alternatives </w:t>
      </w:r>
      <w:r w:rsidR="00B43926">
        <w:rPr>
          <w:rFonts w:ascii="Times New Roman" w:hAnsi="Times New Roman"/>
          <w:sz w:val="24"/>
          <w:szCs w:val="24"/>
          <w:lang w:val="id-ID" w:eastAsia="en-SG"/>
        </w:rPr>
        <w:t xml:space="preserve">in non-compensatory method </w:t>
      </w:r>
      <w:r w:rsidR="009F5A33" w:rsidRPr="00B02CA4">
        <w:rPr>
          <w:rFonts w:ascii="Times New Roman" w:hAnsi="Times New Roman"/>
          <w:sz w:val="24"/>
          <w:szCs w:val="24"/>
          <w:lang w:eastAsia="en-SG"/>
        </w:rPr>
        <w:t>must be judged on an attribute-by-attribute basis.</w:t>
      </w:r>
      <w:r w:rsidR="009F5A33" w:rsidRPr="00B02CA4">
        <w:rPr>
          <w:rStyle w:val="FootnoteReference"/>
          <w:rFonts w:ascii="Times New Roman" w:hAnsi="Times New Roman"/>
          <w:sz w:val="24"/>
          <w:szCs w:val="24"/>
          <w:lang w:eastAsia="en-SG"/>
        </w:rPr>
        <w:footnoteReference w:id="3"/>
      </w:r>
    </w:p>
    <w:p w:rsidR="00981874" w:rsidRPr="00B02CA4" w:rsidRDefault="00981874" w:rsidP="0058458F">
      <w:pPr>
        <w:jc w:val="both"/>
        <w:rPr>
          <w:rFonts w:ascii="Times New Roman" w:hAnsi="Times New Roman"/>
          <w:sz w:val="24"/>
          <w:szCs w:val="24"/>
          <w:lang w:eastAsia="en-SG"/>
        </w:rPr>
      </w:pPr>
      <w:r w:rsidRPr="00B02CA4">
        <w:rPr>
          <w:rFonts w:ascii="Times New Roman" w:hAnsi="Times New Roman"/>
          <w:sz w:val="24"/>
          <w:szCs w:val="24"/>
          <w:lang w:eastAsia="en-SG"/>
        </w:rPr>
        <w:t>The proposed project</w:t>
      </w:r>
      <w:r w:rsidR="00967112">
        <w:rPr>
          <w:rFonts w:ascii="Times New Roman" w:hAnsi="Times New Roman"/>
          <w:sz w:val="24"/>
          <w:szCs w:val="24"/>
          <w:lang w:eastAsia="en-SG"/>
        </w:rPr>
        <w:t xml:space="preserve"> selection model will use multi</w:t>
      </w:r>
      <w:r w:rsidR="00967112">
        <w:rPr>
          <w:rFonts w:ascii="Times New Roman" w:hAnsi="Times New Roman"/>
          <w:sz w:val="24"/>
          <w:szCs w:val="24"/>
          <w:lang w:val="id-ID" w:eastAsia="en-SG"/>
        </w:rPr>
        <w:t>-</w:t>
      </w:r>
      <w:r w:rsidRPr="00B02CA4">
        <w:rPr>
          <w:rFonts w:ascii="Times New Roman" w:hAnsi="Times New Roman"/>
          <w:sz w:val="24"/>
          <w:szCs w:val="24"/>
          <w:lang w:eastAsia="en-SG"/>
        </w:rPr>
        <w:t xml:space="preserve">attributes model with </w:t>
      </w:r>
      <w:r w:rsidR="00C62D08" w:rsidRPr="00B02CA4">
        <w:rPr>
          <w:rFonts w:ascii="Times New Roman" w:hAnsi="Times New Roman"/>
          <w:sz w:val="24"/>
          <w:szCs w:val="24"/>
          <w:lang w:eastAsia="en-SG"/>
        </w:rPr>
        <w:t xml:space="preserve">a </w:t>
      </w:r>
      <w:r w:rsidRPr="00B02CA4">
        <w:rPr>
          <w:rFonts w:ascii="Times New Roman" w:hAnsi="Times New Roman"/>
          <w:sz w:val="24"/>
          <w:szCs w:val="24"/>
          <w:lang w:eastAsia="en-SG"/>
        </w:rPr>
        <w:t xml:space="preserve">compensatory method </w:t>
      </w:r>
      <w:r w:rsidR="006B6A90" w:rsidRPr="00B02CA4">
        <w:rPr>
          <w:rFonts w:ascii="Times New Roman" w:hAnsi="Times New Roman"/>
          <w:sz w:val="24"/>
          <w:szCs w:val="24"/>
          <w:lang w:eastAsia="en-SG"/>
        </w:rPr>
        <w:t xml:space="preserve">using </w:t>
      </w:r>
      <w:r w:rsidR="00AA687F" w:rsidRPr="00B02CA4">
        <w:rPr>
          <w:rFonts w:ascii="Times New Roman" w:hAnsi="Times New Roman"/>
          <w:sz w:val="24"/>
          <w:szCs w:val="24"/>
          <w:lang w:eastAsia="en-SG"/>
        </w:rPr>
        <w:t>weighing</w:t>
      </w:r>
      <w:r w:rsidRPr="00B02CA4">
        <w:rPr>
          <w:rFonts w:ascii="Times New Roman" w:hAnsi="Times New Roman"/>
          <w:sz w:val="24"/>
          <w:szCs w:val="24"/>
          <w:lang w:eastAsia="en-SG"/>
        </w:rPr>
        <w:t xml:space="preserve"> technique. </w:t>
      </w:r>
      <w:r w:rsidR="00AA687F" w:rsidRPr="00B02CA4">
        <w:rPr>
          <w:rFonts w:ascii="Times New Roman" w:hAnsi="Times New Roman"/>
          <w:sz w:val="24"/>
          <w:szCs w:val="24"/>
          <w:lang w:eastAsia="en-SG"/>
        </w:rPr>
        <w:t>There are some w</w:t>
      </w:r>
      <w:r w:rsidR="00215943" w:rsidRPr="00B02CA4">
        <w:rPr>
          <w:rFonts w:ascii="Times New Roman" w:hAnsi="Times New Roman"/>
          <w:sz w:val="24"/>
          <w:szCs w:val="24"/>
          <w:lang w:eastAsia="en-SG"/>
        </w:rPr>
        <w:t>eighing technique</w:t>
      </w:r>
      <w:r w:rsidR="00941ED3" w:rsidRPr="00B02CA4">
        <w:rPr>
          <w:rFonts w:ascii="Times New Roman" w:hAnsi="Times New Roman"/>
          <w:sz w:val="24"/>
          <w:szCs w:val="24"/>
          <w:lang w:eastAsia="en-SG"/>
        </w:rPr>
        <w:t>s</w:t>
      </w:r>
      <w:r w:rsidR="00215943" w:rsidRPr="00B02CA4">
        <w:rPr>
          <w:rFonts w:ascii="Times New Roman" w:hAnsi="Times New Roman"/>
          <w:sz w:val="24"/>
          <w:szCs w:val="24"/>
          <w:lang w:eastAsia="en-SG"/>
        </w:rPr>
        <w:t xml:space="preserve"> commo</w:t>
      </w:r>
      <w:r w:rsidR="00AA687F" w:rsidRPr="00B02CA4">
        <w:rPr>
          <w:rFonts w:ascii="Times New Roman" w:hAnsi="Times New Roman"/>
          <w:sz w:val="24"/>
          <w:szCs w:val="24"/>
          <w:lang w:eastAsia="en-SG"/>
        </w:rPr>
        <w:t xml:space="preserve">nly used such as additive weighing technique, Analytical Hierarchy Process, and Rank Order </w:t>
      </w:r>
      <w:r w:rsidR="00C9501D" w:rsidRPr="00B02CA4">
        <w:rPr>
          <w:rFonts w:ascii="Times New Roman" w:hAnsi="Times New Roman"/>
          <w:sz w:val="24"/>
          <w:szCs w:val="24"/>
          <w:lang w:eastAsia="en-SG"/>
        </w:rPr>
        <w:t>Centroid Weight</w:t>
      </w:r>
      <w:r w:rsidR="00AA687F" w:rsidRPr="00B02CA4">
        <w:rPr>
          <w:rFonts w:ascii="Times New Roman" w:hAnsi="Times New Roman"/>
          <w:sz w:val="24"/>
          <w:szCs w:val="24"/>
          <w:lang w:eastAsia="en-SG"/>
        </w:rPr>
        <w:t>.</w:t>
      </w:r>
      <w:r w:rsidR="00D05E5E" w:rsidRPr="00B02CA4">
        <w:rPr>
          <w:rFonts w:ascii="Times New Roman" w:hAnsi="Times New Roman"/>
          <w:sz w:val="24"/>
          <w:szCs w:val="24"/>
          <w:lang w:eastAsia="en-SG"/>
        </w:rPr>
        <w:t xml:space="preserve"> This project selecti</w:t>
      </w:r>
      <w:r w:rsidR="004F3AA3" w:rsidRPr="00B02CA4">
        <w:rPr>
          <w:rFonts w:ascii="Times New Roman" w:hAnsi="Times New Roman"/>
          <w:sz w:val="24"/>
          <w:szCs w:val="24"/>
          <w:lang w:eastAsia="en-SG"/>
        </w:rPr>
        <w:t xml:space="preserve">on model will use Analytical </w:t>
      </w:r>
      <w:r w:rsidR="00147114" w:rsidRPr="00B02CA4">
        <w:rPr>
          <w:rFonts w:ascii="Times New Roman" w:hAnsi="Times New Roman"/>
          <w:sz w:val="24"/>
          <w:szCs w:val="24"/>
          <w:lang w:eastAsia="en-SG"/>
        </w:rPr>
        <w:t>H</w:t>
      </w:r>
      <w:r w:rsidR="004F3AA3" w:rsidRPr="00B02CA4">
        <w:rPr>
          <w:rFonts w:ascii="Times New Roman" w:hAnsi="Times New Roman"/>
          <w:sz w:val="24"/>
          <w:szCs w:val="24"/>
          <w:lang w:eastAsia="en-SG"/>
        </w:rPr>
        <w:t>ie</w:t>
      </w:r>
      <w:r w:rsidR="00D05E5E" w:rsidRPr="00B02CA4">
        <w:rPr>
          <w:rFonts w:ascii="Times New Roman" w:hAnsi="Times New Roman"/>
          <w:sz w:val="24"/>
          <w:szCs w:val="24"/>
          <w:lang w:eastAsia="en-SG"/>
        </w:rPr>
        <w:t xml:space="preserve">rarchy </w:t>
      </w:r>
      <w:r w:rsidR="00147114" w:rsidRPr="00B02CA4">
        <w:rPr>
          <w:rFonts w:ascii="Times New Roman" w:hAnsi="Times New Roman"/>
          <w:sz w:val="24"/>
          <w:szCs w:val="24"/>
          <w:lang w:eastAsia="en-SG"/>
        </w:rPr>
        <w:t>P</w:t>
      </w:r>
      <w:r w:rsidR="00D05E5E" w:rsidRPr="00B02CA4">
        <w:rPr>
          <w:rFonts w:ascii="Times New Roman" w:hAnsi="Times New Roman"/>
          <w:sz w:val="24"/>
          <w:szCs w:val="24"/>
          <w:lang w:eastAsia="en-SG"/>
        </w:rPr>
        <w:t xml:space="preserve">rocess as weighing technique because the attribute used in the model constructed into a </w:t>
      </w:r>
      <w:r w:rsidR="00BF2981" w:rsidRPr="00B02CA4">
        <w:rPr>
          <w:rFonts w:ascii="Times New Roman" w:hAnsi="Times New Roman"/>
          <w:sz w:val="24"/>
          <w:szCs w:val="24"/>
          <w:lang w:eastAsia="en-SG"/>
        </w:rPr>
        <w:t>h</w:t>
      </w:r>
      <w:r w:rsidR="00D05E5E" w:rsidRPr="00B02CA4">
        <w:rPr>
          <w:rFonts w:ascii="Times New Roman" w:hAnsi="Times New Roman"/>
          <w:sz w:val="24"/>
          <w:szCs w:val="24"/>
          <w:lang w:eastAsia="en-SG"/>
        </w:rPr>
        <w:t>ierarchy.</w:t>
      </w:r>
      <w:r w:rsidR="005338C8" w:rsidRPr="00B02CA4">
        <w:rPr>
          <w:rFonts w:ascii="Times New Roman" w:hAnsi="Times New Roman"/>
          <w:sz w:val="24"/>
          <w:szCs w:val="24"/>
          <w:lang w:eastAsia="en-SG"/>
        </w:rPr>
        <w:t xml:space="preserve"> </w:t>
      </w:r>
      <w:r w:rsidR="00D05E5E" w:rsidRPr="00B02CA4">
        <w:rPr>
          <w:rFonts w:ascii="Times New Roman" w:hAnsi="Times New Roman"/>
          <w:sz w:val="24"/>
          <w:szCs w:val="24"/>
          <w:lang w:eastAsia="en-SG"/>
        </w:rPr>
        <w:t xml:space="preserve"> </w:t>
      </w:r>
    </w:p>
    <w:p w:rsidR="00C36F9B" w:rsidRPr="00B02CA4" w:rsidRDefault="006313DA" w:rsidP="00554E60">
      <w:pPr>
        <w:pStyle w:val="Heading1"/>
        <w:numPr>
          <w:ilvl w:val="0"/>
          <w:numId w:val="9"/>
        </w:numPr>
        <w:rPr>
          <w:rFonts w:ascii="Times New Roman" w:hAnsi="Times New Roman"/>
          <w:color w:val="auto"/>
          <w:sz w:val="24"/>
          <w:szCs w:val="24"/>
          <w:lang w:eastAsia="en-SG"/>
        </w:rPr>
      </w:pPr>
      <w:bookmarkStart w:id="10" w:name="_Toc445558869"/>
      <w:r w:rsidRPr="00B02CA4">
        <w:rPr>
          <w:rFonts w:ascii="Times New Roman" w:hAnsi="Times New Roman"/>
          <w:color w:val="auto"/>
          <w:sz w:val="24"/>
          <w:szCs w:val="24"/>
          <w:lang w:eastAsia="en-SG"/>
        </w:rPr>
        <w:t>Development of Project Selection Model</w:t>
      </w:r>
      <w:bookmarkEnd w:id="10"/>
    </w:p>
    <w:p w:rsidR="00D40921" w:rsidRPr="00B02CA4" w:rsidRDefault="00446A82" w:rsidP="00FD410B">
      <w:pPr>
        <w:jc w:val="both"/>
        <w:rPr>
          <w:rFonts w:ascii="Times New Roman" w:hAnsi="Times New Roman"/>
          <w:sz w:val="24"/>
          <w:szCs w:val="24"/>
          <w:lang w:eastAsia="en-SG"/>
        </w:rPr>
      </w:pPr>
      <w:r w:rsidRPr="00B02CA4">
        <w:rPr>
          <w:rFonts w:ascii="Times New Roman" w:hAnsi="Times New Roman"/>
          <w:sz w:val="24"/>
          <w:szCs w:val="24"/>
          <w:lang w:eastAsia="en-SG"/>
        </w:rPr>
        <w:t>The project selection model will focus on down</w:t>
      </w:r>
      <w:r w:rsidR="00E97BFC" w:rsidRPr="00B02CA4">
        <w:rPr>
          <w:rFonts w:ascii="Times New Roman" w:hAnsi="Times New Roman"/>
          <w:sz w:val="24"/>
          <w:szCs w:val="24"/>
          <w:lang w:eastAsia="en-SG"/>
        </w:rPr>
        <w:t>stream oil and gas industry in Indonesia</w:t>
      </w:r>
      <w:r w:rsidRPr="00B02CA4">
        <w:rPr>
          <w:rFonts w:ascii="Times New Roman" w:hAnsi="Times New Roman"/>
          <w:sz w:val="24"/>
          <w:szCs w:val="24"/>
          <w:lang w:eastAsia="en-SG"/>
        </w:rPr>
        <w:t xml:space="preserve">, </w:t>
      </w:r>
      <w:r w:rsidR="004C331B" w:rsidRPr="00B02CA4">
        <w:rPr>
          <w:rFonts w:ascii="Times New Roman" w:hAnsi="Times New Roman"/>
          <w:sz w:val="24"/>
          <w:szCs w:val="24"/>
          <w:lang w:eastAsia="en-SG"/>
        </w:rPr>
        <w:t>especially</w:t>
      </w:r>
      <w:r w:rsidRPr="00B02CA4">
        <w:rPr>
          <w:rFonts w:ascii="Times New Roman" w:hAnsi="Times New Roman"/>
          <w:sz w:val="24"/>
          <w:szCs w:val="24"/>
          <w:lang w:eastAsia="en-SG"/>
        </w:rPr>
        <w:t xml:space="preserve"> in </w:t>
      </w:r>
      <w:r w:rsidR="004C331B" w:rsidRPr="00B02CA4">
        <w:rPr>
          <w:rFonts w:ascii="Times New Roman" w:hAnsi="Times New Roman"/>
          <w:sz w:val="24"/>
          <w:szCs w:val="24"/>
          <w:lang w:eastAsia="en-SG"/>
        </w:rPr>
        <w:t>marketing and</w:t>
      </w:r>
      <w:r w:rsidRPr="00B02CA4">
        <w:rPr>
          <w:rFonts w:ascii="Times New Roman" w:hAnsi="Times New Roman"/>
          <w:sz w:val="24"/>
          <w:szCs w:val="24"/>
          <w:lang w:eastAsia="en-SG"/>
        </w:rPr>
        <w:t xml:space="preserve"> distribution </w:t>
      </w:r>
      <w:r w:rsidR="004C331B" w:rsidRPr="00B02CA4">
        <w:rPr>
          <w:rFonts w:ascii="Times New Roman" w:hAnsi="Times New Roman"/>
          <w:sz w:val="24"/>
          <w:szCs w:val="24"/>
          <w:lang w:eastAsia="en-SG"/>
        </w:rPr>
        <w:t>sector</w:t>
      </w:r>
      <w:r w:rsidRPr="00B02CA4">
        <w:rPr>
          <w:rFonts w:ascii="Times New Roman" w:hAnsi="Times New Roman"/>
          <w:sz w:val="24"/>
          <w:szCs w:val="24"/>
          <w:lang w:eastAsia="en-SG"/>
        </w:rPr>
        <w:t xml:space="preserve">. </w:t>
      </w:r>
      <w:r w:rsidR="004C331B" w:rsidRPr="00B02CA4">
        <w:rPr>
          <w:rFonts w:ascii="Times New Roman" w:hAnsi="Times New Roman"/>
          <w:sz w:val="24"/>
          <w:szCs w:val="24"/>
          <w:lang w:eastAsia="en-SG"/>
        </w:rPr>
        <w:t xml:space="preserve">Indonesian NOC business in downstream marketing and distribution sector includes petroleum product distributions (gasoline, diesel fuel, LPG, </w:t>
      </w:r>
      <w:r w:rsidR="001A6B47">
        <w:rPr>
          <w:rFonts w:ascii="Times New Roman" w:hAnsi="Times New Roman"/>
          <w:sz w:val="24"/>
          <w:szCs w:val="24"/>
          <w:lang w:eastAsia="en-SG"/>
        </w:rPr>
        <w:t xml:space="preserve">lubricants, Petrochemical, </w:t>
      </w:r>
      <w:r w:rsidR="00125722">
        <w:rPr>
          <w:rFonts w:ascii="Times New Roman" w:hAnsi="Times New Roman"/>
          <w:sz w:val="24"/>
          <w:szCs w:val="24"/>
          <w:lang w:eastAsia="en-SG"/>
        </w:rPr>
        <w:t>etc.</w:t>
      </w:r>
      <w:r w:rsidR="001A6B47">
        <w:rPr>
          <w:rFonts w:ascii="Times New Roman" w:hAnsi="Times New Roman"/>
          <w:sz w:val="24"/>
          <w:szCs w:val="24"/>
          <w:lang w:eastAsia="en-SG"/>
        </w:rPr>
        <w:t>)</w:t>
      </w:r>
      <w:r w:rsidR="005166FE" w:rsidRPr="00B02CA4">
        <w:rPr>
          <w:rFonts w:ascii="Times New Roman" w:hAnsi="Times New Roman"/>
          <w:sz w:val="24"/>
          <w:szCs w:val="24"/>
          <w:lang w:eastAsia="en-SG"/>
        </w:rPr>
        <w:t xml:space="preserve"> </w:t>
      </w:r>
    </w:p>
    <w:p w:rsidR="00CF59A9" w:rsidRPr="00B02CA4" w:rsidRDefault="00CF59A9" w:rsidP="00FD410B">
      <w:pPr>
        <w:jc w:val="both"/>
        <w:rPr>
          <w:rFonts w:ascii="Times New Roman" w:hAnsi="Times New Roman"/>
          <w:sz w:val="24"/>
          <w:szCs w:val="24"/>
          <w:lang w:eastAsia="en-SG"/>
        </w:rPr>
      </w:pPr>
      <w:r w:rsidRPr="00B02CA4">
        <w:rPr>
          <w:rFonts w:ascii="Times New Roman" w:hAnsi="Times New Roman"/>
          <w:sz w:val="24"/>
          <w:szCs w:val="24"/>
          <w:lang w:eastAsia="en-SG"/>
        </w:rPr>
        <w:lastRenderedPageBreak/>
        <w:t xml:space="preserve">Project selection model developed for Indonesian NOC for downstream sector was described in </w:t>
      </w:r>
      <w:r w:rsidR="00B147D3" w:rsidRPr="00B02CA4">
        <w:rPr>
          <w:rFonts w:ascii="Times New Roman" w:hAnsi="Times New Roman"/>
          <w:sz w:val="24"/>
          <w:szCs w:val="24"/>
          <w:lang w:eastAsia="en-SG"/>
        </w:rPr>
        <w:t xml:space="preserve">the </w:t>
      </w:r>
      <w:r w:rsidRPr="00B02CA4">
        <w:rPr>
          <w:rFonts w:ascii="Times New Roman" w:hAnsi="Times New Roman"/>
          <w:sz w:val="24"/>
          <w:szCs w:val="24"/>
          <w:lang w:eastAsia="en-SG"/>
        </w:rPr>
        <w:t>following workflow:</w:t>
      </w:r>
    </w:p>
    <w:p w:rsidR="003A5102" w:rsidRPr="00B02CA4" w:rsidRDefault="00FF341B" w:rsidP="00790F17">
      <w:pPr>
        <w:keepNext/>
        <w:spacing w:after="0"/>
        <w:jc w:val="center"/>
      </w:pPr>
      <w:r w:rsidRPr="00B02CA4">
        <w:rPr>
          <w:noProof/>
        </w:rPr>
        <w:drawing>
          <wp:inline distT="0" distB="0" distL="0" distR="0" wp14:anchorId="1FF24C4C" wp14:editId="2D65D361">
            <wp:extent cx="3733800" cy="450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0" cy="4505325"/>
                    </a:xfrm>
                    <a:prstGeom prst="rect">
                      <a:avLst/>
                    </a:prstGeom>
                    <a:noFill/>
                    <a:ln>
                      <a:noFill/>
                    </a:ln>
                  </pic:spPr>
                </pic:pic>
              </a:graphicData>
            </a:graphic>
          </wp:inline>
        </w:drawing>
      </w:r>
    </w:p>
    <w:p w:rsidR="00D40921" w:rsidRPr="006D7A67" w:rsidRDefault="003A5102" w:rsidP="003A5102">
      <w:pPr>
        <w:pStyle w:val="Caption"/>
        <w:jc w:val="center"/>
        <w:rPr>
          <w:rFonts w:ascii="Times New Roman" w:hAnsi="Times New Roman"/>
          <w:sz w:val="24"/>
          <w:szCs w:val="24"/>
          <w:lang w:eastAsia="en-SG"/>
        </w:rPr>
      </w:pPr>
      <w:bookmarkStart w:id="11" w:name="_Toc445558881"/>
      <w:r w:rsidRPr="006D7A67">
        <w:rPr>
          <w:rFonts w:ascii="Times New Roman" w:hAnsi="Times New Roman"/>
        </w:rPr>
        <w:t xml:space="preserve">Figure </w:t>
      </w:r>
      <w:r w:rsidR="00CC3F3E" w:rsidRPr="006D7A67">
        <w:rPr>
          <w:rFonts w:ascii="Times New Roman" w:hAnsi="Times New Roman"/>
        </w:rPr>
        <w:fldChar w:fldCharType="begin"/>
      </w:r>
      <w:r w:rsidR="00CC3F3E" w:rsidRPr="006D7A67">
        <w:rPr>
          <w:rFonts w:ascii="Times New Roman" w:hAnsi="Times New Roman"/>
        </w:rPr>
        <w:instrText xml:space="preserve"> SEQ Figure \* ARABIC </w:instrText>
      </w:r>
      <w:r w:rsidR="00CC3F3E" w:rsidRPr="006D7A67">
        <w:rPr>
          <w:rFonts w:ascii="Times New Roman" w:hAnsi="Times New Roman"/>
        </w:rPr>
        <w:fldChar w:fldCharType="separate"/>
      </w:r>
      <w:r w:rsidR="007379FF" w:rsidRPr="006D7A67">
        <w:rPr>
          <w:rFonts w:ascii="Times New Roman" w:hAnsi="Times New Roman"/>
          <w:noProof/>
        </w:rPr>
        <w:t>1</w:t>
      </w:r>
      <w:r w:rsidR="00CC3F3E" w:rsidRPr="006D7A67">
        <w:rPr>
          <w:rFonts w:ascii="Times New Roman" w:hAnsi="Times New Roman"/>
          <w:noProof/>
        </w:rPr>
        <w:fldChar w:fldCharType="end"/>
      </w:r>
      <w:r w:rsidRPr="006D7A67">
        <w:rPr>
          <w:rFonts w:ascii="Times New Roman" w:hAnsi="Times New Roman"/>
        </w:rPr>
        <w:t xml:space="preserve"> </w:t>
      </w:r>
      <w:r w:rsidR="00D31E7B" w:rsidRPr="006D7A67">
        <w:rPr>
          <w:rFonts w:ascii="Times New Roman" w:hAnsi="Times New Roman"/>
        </w:rPr>
        <w:t xml:space="preserve">- </w:t>
      </w:r>
      <w:r w:rsidRPr="006D7A67">
        <w:rPr>
          <w:rFonts w:ascii="Times New Roman" w:hAnsi="Times New Roman"/>
        </w:rPr>
        <w:t>Project Selection Model Process Flow</w:t>
      </w:r>
      <w:r w:rsidR="00D44107" w:rsidRPr="006D7A67">
        <w:rPr>
          <w:rFonts w:ascii="Times New Roman" w:hAnsi="Times New Roman"/>
        </w:rPr>
        <w:t xml:space="preserve"> (</w:t>
      </w:r>
      <w:r w:rsidR="005E6886" w:rsidRPr="006D7A67">
        <w:rPr>
          <w:rFonts w:ascii="Times New Roman" w:hAnsi="Times New Roman"/>
        </w:rPr>
        <w:t>Adapted from: Lopez YG and Almeida AT</w:t>
      </w:r>
      <w:r w:rsidR="00D44107" w:rsidRPr="006D7A67">
        <w:rPr>
          <w:rFonts w:ascii="Times New Roman" w:hAnsi="Times New Roman"/>
        </w:rPr>
        <w:t>)</w:t>
      </w:r>
      <w:r w:rsidR="00D44107" w:rsidRPr="006D7A67">
        <w:rPr>
          <w:rStyle w:val="FootnoteReference"/>
          <w:rFonts w:ascii="Times New Roman" w:hAnsi="Times New Roman"/>
        </w:rPr>
        <w:footnoteReference w:id="4"/>
      </w:r>
      <w:bookmarkEnd w:id="11"/>
    </w:p>
    <w:p w:rsidR="00CF59A9" w:rsidRPr="00B02CA4" w:rsidRDefault="00157865" w:rsidP="00FD410B">
      <w:pPr>
        <w:jc w:val="both"/>
        <w:rPr>
          <w:rFonts w:ascii="Times New Roman" w:hAnsi="Times New Roman"/>
          <w:sz w:val="24"/>
          <w:szCs w:val="24"/>
          <w:lang w:eastAsia="en-SG"/>
        </w:rPr>
      </w:pPr>
      <w:r w:rsidRPr="00B02CA4">
        <w:rPr>
          <w:rFonts w:ascii="Times New Roman" w:hAnsi="Times New Roman"/>
          <w:sz w:val="24"/>
          <w:szCs w:val="24"/>
          <w:lang w:eastAsia="en-SG"/>
        </w:rPr>
        <w:t xml:space="preserve">The first step to do in the selection model is to develop </w:t>
      </w:r>
      <w:r w:rsidR="00E042F8" w:rsidRPr="00B02CA4">
        <w:rPr>
          <w:rFonts w:ascii="Times New Roman" w:hAnsi="Times New Roman"/>
          <w:sz w:val="24"/>
          <w:szCs w:val="24"/>
          <w:lang w:eastAsia="en-SG"/>
        </w:rPr>
        <w:t>a multi</w:t>
      </w:r>
      <w:r w:rsidR="00F14CBF">
        <w:rPr>
          <w:rFonts w:ascii="Times New Roman" w:hAnsi="Times New Roman"/>
          <w:sz w:val="24"/>
          <w:szCs w:val="24"/>
          <w:lang w:val="id-ID" w:eastAsia="en-SG"/>
        </w:rPr>
        <w:t>-</w:t>
      </w:r>
      <w:r w:rsidR="00E042F8" w:rsidRPr="00B02CA4">
        <w:rPr>
          <w:rFonts w:ascii="Times New Roman" w:hAnsi="Times New Roman"/>
          <w:sz w:val="24"/>
          <w:szCs w:val="24"/>
          <w:lang w:eastAsia="en-SG"/>
        </w:rPr>
        <w:t>attributes deci</w:t>
      </w:r>
      <w:r w:rsidRPr="00B02CA4">
        <w:rPr>
          <w:rFonts w:ascii="Times New Roman" w:hAnsi="Times New Roman"/>
          <w:sz w:val="24"/>
          <w:szCs w:val="24"/>
          <w:lang w:eastAsia="en-SG"/>
        </w:rPr>
        <w:t xml:space="preserve">sion model. The </w:t>
      </w:r>
      <w:r w:rsidR="00E56783" w:rsidRPr="00B02CA4">
        <w:rPr>
          <w:rFonts w:ascii="Times New Roman" w:hAnsi="Times New Roman"/>
          <w:sz w:val="24"/>
          <w:szCs w:val="24"/>
          <w:lang w:eastAsia="en-SG"/>
        </w:rPr>
        <w:t>selection model uses various attr</w:t>
      </w:r>
      <w:r w:rsidR="00E042F8" w:rsidRPr="00B02CA4">
        <w:rPr>
          <w:rFonts w:ascii="Times New Roman" w:hAnsi="Times New Roman"/>
          <w:sz w:val="24"/>
          <w:szCs w:val="24"/>
          <w:lang w:eastAsia="en-SG"/>
        </w:rPr>
        <w:t>ibutes or criteria to help deci</w:t>
      </w:r>
      <w:r w:rsidR="00E56783" w:rsidRPr="00B02CA4">
        <w:rPr>
          <w:rFonts w:ascii="Times New Roman" w:hAnsi="Times New Roman"/>
          <w:sz w:val="24"/>
          <w:szCs w:val="24"/>
          <w:lang w:eastAsia="en-SG"/>
        </w:rPr>
        <w:t xml:space="preserve">sion-makers prioritize all of the project proposals. After the selection model finished </w:t>
      </w:r>
      <w:r w:rsidR="00E2273C" w:rsidRPr="00B02CA4">
        <w:rPr>
          <w:rFonts w:ascii="Times New Roman" w:hAnsi="Times New Roman"/>
          <w:sz w:val="24"/>
          <w:szCs w:val="24"/>
          <w:lang w:eastAsia="en-SG"/>
        </w:rPr>
        <w:t>prioritizing</w:t>
      </w:r>
      <w:r w:rsidR="00E56783" w:rsidRPr="00B02CA4">
        <w:rPr>
          <w:rFonts w:ascii="Times New Roman" w:hAnsi="Times New Roman"/>
          <w:sz w:val="24"/>
          <w:szCs w:val="24"/>
          <w:lang w:eastAsia="en-SG"/>
        </w:rPr>
        <w:t xml:space="preserve"> the proposals, then </w:t>
      </w:r>
      <w:r w:rsidR="00E042F8" w:rsidRPr="00B02CA4">
        <w:rPr>
          <w:rFonts w:ascii="Times New Roman" w:hAnsi="Times New Roman"/>
          <w:sz w:val="24"/>
          <w:szCs w:val="24"/>
          <w:lang w:eastAsia="en-SG"/>
        </w:rPr>
        <w:t>decis</w:t>
      </w:r>
      <w:r w:rsidR="00E56783" w:rsidRPr="00B02CA4">
        <w:rPr>
          <w:rFonts w:ascii="Times New Roman" w:hAnsi="Times New Roman"/>
          <w:sz w:val="24"/>
          <w:szCs w:val="24"/>
          <w:lang w:eastAsia="en-SG"/>
        </w:rPr>
        <w:t>ion-maker must consider some restrictions related to the portfolio.</w:t>
      </w:r>
      <w:r w:rsidR="009C786B" w:rsidRPr="00B02CA4">
        <w:rPr>
          <w:rFonts w:ascii="Times New Roman" w:hAnsi="Times New Roman"/>
          <w:sz w:val="24"/>
          <w:szCs w:val="24"/>
          <w:lang w:eastAsia="en-SG"/>
        </w:rPr>
        <w:t xml:space="preserve"> Hence, the next step is to </w:t>
      </w:r>
      <w:r w:rsidR="00A27EB6" w:rsidRPr="00B02CA4">
        <w:rPr>
          <w:rFonts w:ascii="Times New Roman" w:hAnsi="Times New Roman"/>
          <w:sz w:val="24"/>
          <w:szCs w:val="24"/>
          <w:lang w:eastAsia="en-SG"/>
        </w:rPr>
        <w:t xml:space="preserve">make </w:t>
      </w:r>
      <w:r w:rsidR="009C786B" w:rsidRPr="00B02CA4">
        <w:rPr>
          <w:rFonts w:ascii="Times New Roman" w:hAnsi="Times New Roman"/>
          <w:sz w:val="24"/>
          <w:szCs w:val="24"/>
          <w:lang w:eastAsia="en-SG"/>
        </w:rPr>
        <w:t xml:space="preserve">an optimization </w:t>
      </w:r>
      <w:r w:rsidR="00A27EB6" w:rsidRPr="00B02CA4">
        <w:rPr>
          <w:rFonts w:ascii="Times New Roman" w:hAnsi="Times New Roman"/>
          <w:sz w:val="24"/>
          <w:szCs w:val="24"/>
          <w:lang w:eastAsia="en-SG"/>
        </w:rPr>
        <w:t xml:space="preserve">model considering some specific constraints. The optimization model purpose is to maximize the commercial value of the portfolio considering some constraints such as mandatory projects, budget limitations, portfolio balance, etc. </w:t>
      </w:r>
    </w:p>
    <w:p w:rsidR="00446A82" w:rsidRPr="00B02CA4" w:rsidRDefault="006C3C77" w:rsidP="00FD410B">
      <w:pPr>
        <w:jc w:val="both"/>
        <w:rPr>
          <w:rFonts w:ascii="Times New Roman" w:hAnsi="Times New Roman"/>
          <w:sz w:val="24"/>
          <w:szCs w:val="24"/>
          <w:lang w:eastAsia="en-SG"/>
        </w:rPr>
      </w:pPr>
      <w:r w:rsidRPr="00B02CA4">
        <w:rPr>
          <w:rFonts w:ascii="Times New Roman" w:hAnsi="Times New Roman"/>
          <w:sz w:val="24"/>
          <w:szCs w:val="24"/>
          <w:lang w:eastAsia="en-SG"/>
        </w:rPr>
        <w:t>List of potential decision attributes f</w:t>
      </w:r>
      <w:r w:rsidR="008C2C61" w:rsidRPr="00B02CA4">
        <w:rPr>
          <w:rFonts w:ascii="Times New Roman" w:hAnsi="Times New Roman"/>
          <w:sz w:val="24"/>
          <w:szCs w:val="24"/>
          <w:lang w:eastAsia="en-SG"/>
        </w:rPr>
        <w:t xml:space="preserve">or </w:t>
      </w:r>
      <w:r w:rsidR="000E1371" w:rsidRPr="00B02CA4">
        <w:rPr>
          <w:rFonts w:ascii="Times New Roman" w:hAnsi="Times New Roman"/>
          <w:sz w:val="24"/>
          <w:szCs w:val="24"/>
          <w:lang w:eastAsia="en-SG"/>
        </w:rPr>
        <w:t>multi</w:t>
      </w:r>
      <w:r w:rsidR="00594C13">
        <w:rPr>
          <w:rFonts w:ascii="Times New Roman" w:hAnsi="Times New Roman"/>
          <w:sz w:val="24"/>
          <w:szCs w:val="24"/>
          <w:lang w:val="id-ID" w:eastAsia="en-SG"/>
        </w:rPr>
        <w:t>-</w:t>
      </w:r>
      <w:r w:rsidR="000E1371" w:rsidRPr="00B02CA4">
        <w:rPr>
          <w:rFonts w:ascii="Times New Roman" w:hAnsi="Times New Roman"/>
          <w:sz w:val="24"/>
          <w:szCs w:val="24"/>
          <w:lang w:eastAsia="en-SG"/>
        </w:rPr>
        <w:t xml:space="preserve">attributes </w:t>
      </w:r>
      <w:r w:rsidR="008C2C61" w:rsidRPr="00B02CA4">
        <w:rPr>
          <w:rFonts w:ascii="Times New Roman" w:hAnsi="Times New Roman"/>
          <w:sz w:val="24"/>
          <w:szCs w:val="24"/>
          <w:lang w:eastAsia="en-SG"/>
        </w:rPr>
        <w:t xml:space="preserve">project selection </w:t>
      </w:r>
      <w:r w:rsidR="000E1371" w:rsidRPr="00B02CA4">
        <w:rPr>
          <w:rFonts w:ascii="Times New Roman" w:hAnsi="Times New Roman"/>
          <w:sz w:val="24"/>
          <w:szCs w:val="24"/>
          <w:lang w:eastAsia="en-SG"/>
        </w:rPr>
        <w:t xml:space="preserve">model </w:t>
      </w:r>
      <w:r w:rsidR="008C2C61" w:rsidRPr="00B02CA4">
        <w:rPr>
          <w:rFonts w:ascii="Times New Roman" w:hAnsi="Times New Roman"/>
          <w:sz w:val="24"/>
          <w:szCs w:val="24"/>
          <w:lang w:eastAsia="en-SG"/>
        </w:rPr>
        <w:t xml:space="preserve">in downstream marketing and distribution sector </w:t>
      </w:r>
      <w:r w:rsidR="008102B5" w:rsidRPr="00B02CA4">
        <w:rPr>
          <w:rFonts w:ascii="Times New Roman" w:hAnsi="Times New Roman"/>
          <w:sz w:val="24"/>
          <w:szCs w:val="24"/>
          <w:lang w:eastAsia="en-SG"/>
        </w:rPr>
        <w:t>are:</w:t>
      </w:r>
    </w:p>
    <w:p w:rsidR="00B12180" w:rsidRPr="00B02CA4" w:rsidRDefault="00B12180" w:rsidP="00EB42BB">
      <w:pPr>
        <w:pStyle w:val="Heading2"/>
        <w:numPr>
          <w:ilvl w:val="0"/>
          <w:numId w:val="21"/>
        </w:numPr>
        <w:rPr>
          <w:rFonts w:ascii="Times New Roman" w:hAnsi="Times New Roman"/>
          <w:i w:val="0"/>
          <w:sz w:val="24"/>
          <w:szCs w:val="24"/>
          <w:lang w:eastAsia="en-SG"/>
        </w:rPr>
      </w:pPr>
      <w:bookmarkStart w:id="12" w:name="_Toc445558870"/>
      <w:r w:rsidRPr="00B02CA4">
        <w:rPr>
          <w:rFonts w:ascii="Times New Roman" w:hAnsi="Times New Roman"/>
          <w:i w:val="0"/>
          <w:sz w:val="24"/>
          <w:szCs w:val="24"/>
          <w:lang w:eastAsia="en-SG"/>
        </w:rPr>
        <w:t xml:space="preserve">Financial </w:t>
      </w:r>
      <w:r w:rsidR="00A5480A" w:rsidRPr="00B02CA4">
        <w:rPr>
          <w:rFonts w:ascii="Times New Roman" w:hAnsi="Times New Roman"/>
          <w:i w:val="0"/>
          <w:sz w:val="24"/>
          <w:szCs w:val="24"/>
          <w:lang w:eastAsia="en-SG"/>
        </w:rPr>
        <w:t>B</w:t>
      </w:r>
      <w:r w:rsidRPr="00B02CA4">
        <w:rPr>
          <w:rFonts w:ascii="Times New Roman" w:hAnsi="Times New Roman"/>
          <w:i w:val="0"/>
          <w:sz w:val="24"/>
          <w:szCs w:val="24"/>
          <w:lang w:eastAsia="en-SG"/>
        </w:rPr>
        <w:t>enefits</w:t>
      </w:r>
      <w:bookmarkEnd w:id="12"/>
    </w:p>
    <w:p w:rsidR="00772C0A" w:rsidRPr="00B02CA4" w:rsidRDefault="00772C0A" w:rsidP="00772C0A">
      <w:pPr>
        <w:ind w:left="360"/>
        <w:jc w:val="both"/>
        <w:rPr>
          <w:rFonts w:ascii="Times New Roman" w:hAnsi="Times New Roman"/>
          <w:sz w:val="24"/>
          <w:szCs w:val="24"/>
          <w:lang w:eastAsia="en-SG"/>
        </w:rPr>
      </w:pPr>
      <w:r w:rsidRPr="00B02CA4">
        <w:rPr>
          <w:rFonts w:ascii="Times New Roman" w:hAnsi="Times New Roman"/>
          <w:sz w:val="24"/>
          <w:szCs w:val="24"/>
          <w:lang w:eastAsia="en-SG"/>
        </w:rPr>
        <w:t xml:space="preserve">By using financial analysis as an attribute for project selection, </w:t>
      </w:r>
      <w:r w:rsidR="000A4662" w:rsidRPr="00B02CA4">
        <w:rPr>
          <w:rFonts w:ascii="Times New Roman" w:hAnsi="Times New Roman"/>
          <w:sz w:val="24"/>
          <w:szCs w:val="24"/>
          <w:lang w:eastAsia="en-SG"/>
        </w:rPr>
        <w:t>decision-maker needs to</w:t>
      </w:r>
      <w:r w:rsidRPr="00B02CA4">
        <w:rPr>
          <w:rFonts w:ascii="Times New Roman" w:hAnsi="Times New Roman"/>
          <w:sz w:val="24"/>
          <w:szCs w:val="24"/>
          <w:lang w:eastAsia="en-SG"/>
        </w:rPr>
        <w:t xml:space="preserve"> make sure all the data derived </w:t>
      </w:r>
      <w:r w:rsidR="000A4662" w:rsidRPr="00B02CA4">
        <w:rPr>
          <w:rFonts w:ascii="Times New Roman" w:hAnsi="Times New Roman"/>
          <w:sz w:val="24"/>
          <w:szCs w:val="24"/>
          <w:lang w:eastAsia="en-SG"/>
        </w:rPr>
        <w:t>were</w:t>
      </w:r>
      <w:r w:rsidRPr="00B02CA4">
        <w:rPr>
          <w:rFonts w:ascii="Times New Roman" w:hAnsi="Times New Roman"/>
          <w:sz w:val="24"/>
          <w:szCs w:val="24"/>
          <w:lang w:eastAsia="en-SG"/>
        </w:rPr>
        <w:t xml:space="preserve"> </w:t>
      </w:r>
      <w:r w:rsidR="00D10443" w:rsidRPr="00B02CA4">
        <w:rPr>
          <w:rFonts w:ascii="Times New Roman" w:hAnsi="Times New Roman"/>
          <w:sz w:val="24"/>
          <w:szCs w:val="24"/>
          <w:lang w:eastAsia="en-SG"/>
        </w:rPr>
        <w:t>calculated carefully with regard</w:t>
      </w:r>
      <w:r w:rsidR="000A4662" w:rsidRPr="00B02CA4">
        <w:rPr>
          <w:rFonts w:ascii="Times New Roman" w:hAnsi="Times New Roman"/>
          <w:sz w:val="24"/>
          <w:szCs w:val="24"/>
          <w:lang w:eastAsia="en-SG"/>
        </w:rPr>
        <w:t>s</w:t>
      </w:r>
      <w:r w:rsidR="00D10443" w:rsidRPr="00B02CA4">
        <w:rPr>
          <w:rFonts w:ascii="Times New Roman" w:hAnsi="Times New Roman"/>
          <w:sz w:val="24"/>
          <w:szCs w:val="24"/>
          <w:lang w:eastAsia="en-SG"/>
        </w:rPr>
        <w:t xml:space="preserve"> to each assumption </w:t>
      </w:r>
      <w:r w:rsidR="000A4662" w:rsidRPr="00B02CA4">
        <w:rPr>
          <w:rFonts w:ascii="Times New Roman" w:hAnsi="Times New Roman"/>
          <w:sz w:val="24"/>
          <w:szCs w:val="24"/>
          <w:lang w:eastAsia="en-SG"/>
        </w:rPr>
        <w:lastRenderedPageBreak/>
        <w:t xml:space="preserve">approached the </w:t>
      </w:r>
      <w:r w:rsidR="00D10443" w:rsidRPr="00B02CA4">
        <w:rPr>
          <w:rFonts w:ascii="Times New Roman" w:hAnsi="Times New Roman"/>
          <w:sz w:val="24"/>
          <w:szCs w:val="24"/>
          <w:lang w:eastAsia="en-SG"/>
        </w:rPr>
        <w:t>real situations</w:t>
      </w:r>
      <w:r w:rsidRPr="00B02CA4">
        <w:rPr>
          <w:rFonts w:ascii="Times New Roman" w:hAnsi="Times New Roman"/>
          <w:sz w:val="24"/>
          <w:szCs w:val="24"/>
          <w:lang w:eastAsia="en-SG"/>
        </w:rPr>
        <w:t>.</w:t>
      </w:r>
      <w:r w:rsidR="00D10443" w:rsidRPr="00B02CA4">
        <w:rPr>
          <w:rFonts w:ascii="Times New Roman" w:hAnsi="Times New Roman"/>
          <w:sz w:val="24"/>
          <w:szCs w:val="24"/>
          <w:lang w:eastAsia="en-SG"/>
        </w:rPr>
        <w:t xml:space="preserve"> </w:t>
      </w:r>
      <w:r w:rsidR="000A4662" w:rsidRPr="00B02CA4">
        <w:rPr>
          <w:rFonts w:ascii="Times New Roman" w:hAnsi="Times New Roman"/>
          <w:sz w:val="24"/>
          <w:szCs w:val="24"/>
          <w:lang w:eastAsia="en-SG"/>
        </w:rPr>
        <w:t xml:space="preserve">Incorrect calculation of project revenue, cash outflow, </w:t>
      </w:r>
      <w:r w:rsidR="0043755A" w:rsidRPr="00B02CA4">
        <w:rPr>
          <w:rFonts w:ascii="Times New Roman" w:hAnsi="Times New Roman"/>
          <w:sz w:val="24"/>
          <w:szCs w:val="24"/>
          <w:lang w:eastAsia="en-SG"/>
        </w:rPr>
        <w:t>and Minimum Attractive Rate of Return (</w:t>
      </w:r>
      <w:r w:rsidR="000A4662" w:rsidRPr="00B02CA4">
        <w:rPr>
          <w:rFonts w:ascii="Times New Roman" w:hAnsi="Times New Roman"/>
          <w:sz w:val="24"/>
          <w:szCs w:val="24"/>
          <w:lang w:eastAsia="en-SG"/>
        </w:rPr>
        <w:t>MARR</w:t>
      </w:r>
      <w:r w:rsidR="0043755A" w:rsidRPr="00B02CA4">
        <w:rPr>
          <w:rFonts w:ascii="Times New Roman" w:hAnsi="Times New Roman"/>
          <w:sz w:val="24"/>
          <w:szCs w:val="24"/>
          <w:lang w:eastAsia="en-SG"/>
        </w:rPr>
        <w:t>)</w:t>
      </w:r>
      <w:r w:rsidR="000A4662" w:rsidRPr="00B02CA4">
        <w:rPr>
          <w:rFonts w:ascii="Times New Roman" w:hAnsi="Times New Roman"/>
          <w:sz w:val="24"/>
          <w:szCs w:val="24"/>
          <w:lang w:eastAsia="en-SG"/>
        </w:rPr>
        <w:t xml:space="preserve"> used and other economic variable lead to</w:t>
      </w:r>
      <w:r w:rsidR="00434140" w:rsidRPr="00B02CA4">
        <w:rPr>
          <w:rFonts w:ascii="Times New Roman" w:hAnsi="Times New Roman"/>
          <w:sz w:val="24"/>
          <w:szCs w:val="24"/>
          <w:lang w:eastAsia="en-SG"/>
        </w:rPr>
        <w:t xml:space="preserve"> an</w:t>
      </w:r>
      <w:r w:rsidR="000A4662" w:rsidRPr="00B02CA4">
        <w:rPr>
          <w:rFonts w:ascii="Times New Roman" w:hAnsi="Times New Roman"/>
          <w:sz w:val="24"/>
          <w:szCs w:val="24"/>
          <w:lang w:eastAsia="en-SG"/>
        </w:rPr>
        <w:t xml:space="preserve"> incorrect result of project financial benefits. If decision-maker </w:t>
      </w:r>
      <w:r w:rsidR="005B76DD" w:rsidRPr="00B02CA4">
        <w:rPr>
          <w:rFonts w:ascii="Times New Roman" w:hAnsi="Times New Roman"/>
          <w:sz w:val="24"/>
          <w:szCs w:val="24"/>
          <w:lang w:eastAsia="en-SG"/>
        </w:rPr>
        <w:t>continues</w:t>
      </w:r>
      <w:r w:rsidR="000A4662" w:rsidRPr="00B02CA4">
        <w:rPr>
          <w:rFonts w:ascii="Times New Roman" w:hAnsi="Times New Roman"/>
          <w:sz w:val="24"/>
          <w:szCs w:val="24"/>
          <w:lang w:eastAsia="en-SG"/>
        </w:rPr>
        <w:t xml:space="preserve"> with this GIGO (Garbage In</w:t>
      </w:r>
      <w:r w:rsidR="00B81F3C">
        <w:rPr>
          <w:rFonts w:ascii="Times New Roman" w:hAnsi="Times New Roman"/>
          <w:sz w:val="24"/>
          <w:szCs w:val="24"/>
          <w:lang w:val="id-ID" w:eastAsia="en-SG"/>
        </w:rPr>
        <w:t>,</w:t>
      </w:r>
      <w:r w:rsidR="000A4662" w:rsidRPr="00B02CA4">
        <w:rPr>
          <w:rFonts w:ascii="Times New Roman" w:hAnsi="Times New Roman"/>
          <w:sz w:val="24"/>
          <w:szCs w:val="24"/>
          <w:lang w:eastAsia="en-SG"/>
        </w:rPr>
        <w:t xml:space="preserve"> Garbage Out) principle, the organization will not get the optimum return </w:t>
      </w:r>
      <w:r w:rsidR="00386952">
        <w:rPr>
          <w:rFonts w:ascii="Times New Roman" w:hAnsi="Times New Roman"/>
          <w:sz w:val="24"/>
          <w:szCs w:val="24"/>
          <w:lang w:val="id-ID" w:eastAsia="en-SG"/>
        </w:rPr>
        <w:t>on</w:t>
      </w:r>
      <w:r w:rsidR="00950245" w:rsidRPr="00B02CA4">
        <w:rPr>
          <w:rFonts w:ascii="Times New Roman" w:hAnsi="Times New Roman"/>
          <w:sz w:val="24"/>
          <w:szCs w:val="24"/>
          <w:lang w:eastAsia="en-SG"/>
        </w:rPr>
        <w:t xml:space="preserve"> the project selection model.</w:t>
      </w:r>
    </w:p>
    <w:p w:rsidR="005C5681" w:rsidRPr="00B02CA4" w:rsidRDefault="00CE5140" w:rsidP="00772C0A">
      <w:pPr>
        <w:ind w:left="360"/>
        <w:jc w:val="both"/>
        <w:rPr>
          <w:rFonts w:ascii="Times New Roman" w:hAnsi="Times New Roman"/>
          <w:sz w:val="24"/>
          <w:szCs w:val="24"/>
          <w:lang w:eastAsia="en-SG"/>
        </w:rPr>
      </w:pPr>
      <w:r w:rsidRPr="00B02CA4">
        <w:rPr>
          <w:rFonts w:ascii="Times New Roman" w:hAnsi="Times New Roman"/>
          <w:sz w:val="24"/>
          <w:szCs w:val="24"/>
          <w:lang w:eastAsia="en-SG"/>
        </w:rPr>
        <w:t>T</w:t>
      </w:r>
      <w:r w:rsidR="00CC117C" w:rsidRPr="00B02CA4">
        <w:rPr>
          <w:rFonts w:ascii="Times New Roman" w:hAnsi="Times New Roman"/>
          <w:sz w:val="24"/>
          <w:szCs w:val="24"/>
          <w:lang w:eastAsia="en-SG"/>
        </w:rPr>
        <w:t>he most im</w:t>
      </w:r>
      <w:r w:rsidRPr="00B02CA4">
        <w:rPr>
          <w:rFonts w:ascii="Times New Roman" w:hAnsi="Times New Roman"/>
          <w:sz w:val="24"/>
          <w:szCs w:val="24"/>
          <w:lang w:eastAsia="en-SG"/>
        </w:rPr>
        <w:t xml:space="preserve">portant data </w:t>
      </w:r>
      <w:r w:rsidR="00A55ACE" w:rsidRPr="00B02CA4">
        <w:rPr>
          <w:rFonts w:ascii="Times New Roman" w:hAnsi="Times New Roman"/>
          <w:sz w:val="24"/>
          <w:szCs w:val="24"/>
          <w:lang w:eastAsia="en-SG"/>
        </w:rPr>
        <w:t>to use</w:t>
      </w:r>
      <w:r w:rsidRPr="00B02CA4">
        <w:rPr>
          <w:rFonts w:ascii="Times New Roman" w:hAnsi="Times New Roman"/>
          <w:sz w:val="24"/>
          <w:szCs w:val="24"/>
          <w:lang w:eastAsia="en-SG"/>
        </w:rPr>
        <w:t xml:space="preserve"> </w:t>
      </w:r>
      <w:r w:rsidR="002A46E6" w:rsidRPr="00B02CA4">
        <w:rPr>
          <w:rFonts w:ascii="Times New Roman" w:hAnsi="Times New Roman"/>
          <w:sz w:val="24"/>
          <w:szCs w:val="24"/>
          <w:lang w:eastAsia="en-SG"/>
        </w:rPr>
        <w:t>to</w:t>
      </w:r>
      <w:r w:rsidR="00A55ACE" w:rsidRPr="00B02CA4">
        <w:rPr>
          <w:rFonts w:ascii="Times New Roman" w:hAnsi="Times New Roman"/>
          <w:sz w:val="24"/>
          <w:szCs w:val="24"/>
          <w:lang w:eastAsia="en-SG"/>
        </w:rPr>
        <w:t xml:space="preserve"> calculate</w:t>
      </w:r>
      <w:r w:rsidRPr="00B02CA4">
        <w:rPr>
          <w:rFonts w:ascii="Times New Roman" w:hAnsi="Times New Roman"/>
          <w:sz w:val="24"/>
          <w:szCs w:val="24"/>
          <w:lang w:eastAsia="en-SG"/>
        </w:rPr>
        <w:t xml:space="preserve"> financial analysis of a project is</w:t>
      </w:r>
      <w:r w:rsidR="0043755A" w:rsidRPr="00B02CA4">
        <w:rPr>
          <w:rFonts w:ascii="Times New Roman" w:hAnsi="Times New Roman"/>
          <w:sz w:val="24"/>
          <w:szCs w:val="24"/>
          <w:lang w:eastAsia="en-SG"/>
        </w:rPr>
        <w:t xml:space="preserve"> the MARR</w:t>
      </w:r>
      <w:r w:rsidR="00E06A62" w:rsidRPr="00B02CA4">
        <w:rPr>
          <w:rFonts w:ascii="Times New Roman" w:hAnsi="Times New Roman"/>
          <w:sz w:val="24"/>
          <w:szCs w:val="24"/>
          <w:lang w:eastAsia="en-SG"/>
        </w:rPr>
        <w:t xml:space="preserve"> because the MARR </w:t>
      </w:r>
      <w:r w:rsidR="00CC117C" w:rsidRPr="00B02CA4">
        <w:rPr>
          <w:rFonts w:ascii="Times New Roman" w:hAnsi="Times New Roman"/>
          <w:sz w:val="24"/>
          <w:szCs w:val="24"/>
          <w:lang w:eastAsia="en-SG"/>
        </w:rPr>
        <w:t>value</w:t>
      </w:r>
      <w:r w:rsidR="00154F49" w:rsidRPr="00B02CA4">
        <w:rPr>
          <w:rFonts w:ascii="Times New Roman" w:hAnsi="Times New Roman"/>
          <w:sz w:val="24"/>
          <w:szCs w:val="24"/>
          <w:lang w:eastAsia="en-SG"/>
        </w:rPr>
        <w:t xml:space="preserve"> </w:t>
      </w:r>
      <w:r w:rsidR="00E06A62" w:rsidRPr="00B02CA4">
        <w:rPr>
          <w:rFonts w:ascii="Times New Roman" w:hAnsi="Times New Roman"/>
          <w:sz w:val="24"/>
          <w:szCs w:val="24"/>
          <w:lang w:eastAsia="en-SG"/>
        </w:rPr>
        <w:t>is used as</w:t>
      </w:r>
      <w:r w:rsidR="00154F49" w:rsidRPr="00B02CA4">
        <w:rPr>
          <w:rFonts w:ascii="Times New Roman" w:hAnsi="Times New Roman"/>
          <w:sz w:val="24"/>
          <w:szCs w:val="24"/>
          <w:lang w:eastAsia="en-SG"/>
        </w:rPr>
        <w:t xml:space="preserve"> the basis of discounted cash flow analysis.</w:t>
      </w:r>
      <w:r w:rsidR="005B76DD" w:rsidRPr="00B02CA4">
        <w:rPr>
          <w:rFonts w:ascii="Times New Roman" w:hAnsi="Times New Roman"/>
          <w:sz w:val="24"/>
          <w:szCs w:val="24"/>
          <w:lang w:eastAsia="en-SG"/>
        </w:rPr>
        <w:t xml:space="preserve"> </w:t>
      </w:r>
      <w:r w:rsidR="006E2FE1" w:rsidRPr="00B02CA4">
        <w:rPr>
          <w:rFonts w:ascii="Times New Roman" w:hAnsi="Times New Roman"/>
          <w:sz w:val="24"/>
          <w:szCs w:val="24"/>
          <w:lang w:eastAsia="en-SG"/>
        </w:rPr>
        <w:t>MARR</w:t>
      </w:r>
      <w:r w:rsidR="00993B3F" w:rsidRPr="00B02CA4">
        <w:rPr>
          <w:rFonts w:ascii="Times New Roman" w:hAnsi="Times New Roman"/>
          <w:sz w:val="24"/>
          <w:szCs w:val="24"/>
          <w:lang w:eastAsia="en-SG"/>
        </w:rPr>
        <w:t>, also known as</w:t>
      </w:r>
      <w:r w:rsidR="006E2FE1" w:rsidRPr="00B02CA4">
        <w:rPr>
          <w:rFonts w:ascii="Times New Roman" w:hAnsi="Times New Roman"/>
          <w:sz w:val="24"/>
          <w:szCs w:val="24"/>
          <w:lang w:eastAsia="en-SG"/>
        </w:rPr>
        <w:t xml:space="preserve"> Hurdle Rate</w:t>
      </w:r>
      <w:r w:rsidR="00993B3F" w:rsidRPr="00B02CA4">
        <w:rPr>
          <w:rFonts w:ascii="Times New Roman" w:hAnsi="Times New Roman"/>
          <w:sz w:val="24"/>
          <w:szCs w:val="24"/>
          <w:lang w:eastAsia="en-SG"/>
        </w:rPr>
        <w:t>,</w:t>
      </w:r>
      <w:r w:rsidR="006E2FE1" w:rsidRPr="00B02CA4">
        <w:rPr>
          <w:rFonts w:ascii="Times New Roman" w:hAnsi="Times New Roman"/>
          <w:sz w:val="24"/>
          <w:szCs w:val="24"/>
          <w:lang w:eastAsia="en-SG"/>
        </w:rPr>
        <w:t xml:space="preserve"> is </w:t>
      </w:r>
      <w:r w:rsidR="00724C82" w:rsidRPr="00B02CA4">
        <w:rPr>
          <w:rFonts w:ascii="Times New Roman" w:hAnsi="Times New Roman"/>
          <w:sz w:val="24"/>
          <w:szCs w:val="24"/>
          <w:lang w:eastAsia="en-SG"/>
        </w:rPr>
        <w:t xml:space="preserve">the company’s </w:t>
      </w:r>
      <w:r w:rsidR="006E2FE1" w:rsidRPr="00B02CA4">
        <w:rPr>
          <w:rFonts w:ascii="Times New Roman" w:hAnsi="Times New Roman"/>
          <w:sz w:val="24"/>
          <w:szCs w:val="24"/>
          <w:lang w:eastAsia="en-SG"/>
        </w:rPr>
        <w:t xml:space="preserve">minimum </w:t>
      </w:r>
      <w:r w:rsidR="004E74EB" w:rsidRPr="00B02CA4">
        <w:rPr>
          <w:rFonts w:ascii="Times New Roman" w:hAnsi="Times New Roman"/>
          <w:sz w:val="24"/>
          <w:szCs w:val="24"/>
          <w:lang w:eastAsia="en-SG"/>
        </w:rPr>
        <w:t xml:space="preserve">accepted </w:t>
      </w:r>
      <w:r w:rsidR="006E2FE1" w:rsidRPr="00B02CA4">
        <w:rPr>
          <w:rFonts w:ascii="Times New Roman" w:hAnsi="Times New Roman"/>
          <w:sz w:val="24"/>
          <w:szCs w:val="24"/>
          <w:lang w:eastAsia="en-SG"/>
        </w:rPr>
        <w:t>rate of return before starting a project</w:t>
      </w:r>
      <w:r w:rsidR="00D153BF" w:rsidRPr="00B02CA4">
        <w:rPr>
          <w:rFonts w:ascii="Times New Roman" w:hAnsi="Times New Roman"/>
          <w:sz w:val="24"/>
          <w:szCs w:val="24"/>
          <w:lang w:eastAsia="en-SG"/>
        </w:rPr>
        <w:t xml:space="preserve">. It has taken into account all risk </w:t>
      </w:r>
      <w:r w:rsidR="00A177EC" w:rsidRPr="00B02CA4">
        <w:rPr>
          <w:rFonts w:ascii="Times New Roman" w:hAnsi="Times New Roman"/>
          <w:sz w:val="24"/>
          <w:szCs w:val="24"/>
          <w:lang w:eastAsia="en-SG"/>
        </w:rPr>
        <w:t>associated with this project</w:t>
      </w:r>
      <w:r w:rsidR="001F7D95" w:rsidRPr="00B02CA4">
        <w:rPr>
          <w:rFonts w:ascii="Times New Roman" w:hAnsi="Times New Roman"/>
          <w:sz w:val="24"/>
          <w:szCs w:val="24"/>
          <w:lang w:eastAsia="en-SG"/>
        </w:rPr>
        <w:t xml:space="preserve"> (country risk and project specific risk</w:t>
      </w:r>
      <w:r w:rsidR="00D23394" w:rsidRPr="00B02CA4">
        <w:rPr>
          <w:rFonts w:ascii="Times New Roman" w:hAnsi="Times New Roman"/>
          <w:sz w:val="24"/>
          <w:szCs w:val="24"/>
          <w:lang w:eastAsia="en-SG"/>
        </w:rPr>
        <w:t>s</w:t>
      </w:r>
      <w:r w:rsidR="001F7D95" w:rsidRPr="00B02CA4">
        <w:rPr>
          <w:rFonts w:ascii="Times New Roman" w:hAnsi="Times New Roman"/>
          <w:sz w:val="24"/>
          <w:szCs w:val="24"/>
          <w:lang w:eastAsia="en-SG"/>
        </w:rPr>
        <w:t>)</w:t>
      </w:r>
      <w:r w:rsidR="007E741B" w:rsidRPr="00B02CA4">
        <w:rPr>
          <w:rFonts w:ascii="Times New Roman" w:hAnsi="Times New Roman"/>
          <w:sz w:val="24"/>
          <w:szCs w:val="24"/>
          <w:lang w:eastAsia="en-SG"/>
        </w:rPr>
        <w:t xml:space="preserve">, </w:t>
      </w:r>
      <w:r w:rsidR="006E2FE1" w:rsidRPr="00B02CA4">
        <w:rPr>
          <w:rFonts w:ascii="Times New Roman" w:hAnsi="Times New Roman"/>
          <w:sz w:val="24"/>
          <w:szCs w:val="24"/>
          <w:lang w:eastAsia="en-SG"/>
        </w:rPr>
        <w:t xml:space="preserve">the </w:t>
      </w:r>
      <w:r w:rsidR="006874C6" w:rsidRPr="00B02CA4">
        <w:rPr>
          <w:rFonts w:ascii="Times New Roman" w:hAnsi="Times New Roman"/>
          <w:sz w:val="24"/>
          <w:szCs w:val="24"/>
          <w:lang w:eastAsia="en-SG"/>
        </w:rPr>
        <w:t>other opportunities for investment</w:t>
      </w:r>
      <w:r w:rsidR="007E741B" w:rsidRPr="00B02CA4">
        <w:rPr>
          <w:rFonts w:ascii="Times New Roman" w:hAnsi="Times New Roman"/>
          <w:sz w:val="24"/>
          <w:szCs w:val="24"/>
          <w:lang w:eastAsia="en-SG"/>
        </w:rPr>
        <w:t>, and the ability to raise money.</w:t>
      </w:r>
    </w:p>
    <w:p w:rsidR="00D848AE" w:rsidRPr="00B02CA4" w:rsidRDefault="007A6896" w:rsidP="00772C0A">
      <w:pPr>
        <w:ind w:left="360"/>
        <w:jc w:val="both"/>
        <w:rPr>
          <w:rFonts w:ascii="Times New Roman" w:hAnsi="Times New Roman"/>
          <w:sz w:val="24"/>
          <w:szCs w:val="24"/>
          <w:lang w:eastAsia="en-SG"/>
        </w:rPr>
      </w:pPr>
      <w:r w:rsidRPr="00B02CA4">
        <w:rPr>
          <w:rFonts w:ascii="Times New Roman" w:hAnsi="Times New Roman"/>
          <w:sz w:val="24"/>
          <w:szCs w:val="24"/>
          <w:lang w:eastAsia="en-SG"/>
        </w:rPr>
        <w:t xml:space="preserve">Following are steps to calculate appropriate MARR for Indonesian NOC </w:t>
      </w:r>
      <w:r w:rsidR="0016766A" w:rsidRPr="00B02CA4">
        <w:rPr>
          <w:rFonts w:ascii="Times New Roman" w:hAnsi="Times New Roman"/>
          <w:sz w:val="24"/>
          <w:szCs w:val="24"/>
          <w:lang w:eastAsia="en-SG"/>
        </w:rPr>
        <w:t>which will be</w:t>
      </w:r>
      <w:r w:rsidRPr="00B02CA4">
        <w:rPr>
          <w:rFonts w:ascii="Times New Roman" w:hAnsi="Times New Roman"/>
          <w:sz w:val="24"/>
          <w:szCs w:val="24"/>
          <w:lang w:eastAsia="en-SG"/>
        </w:rPr>
        <w:t xml:space="preserve"> used in this project selection model:</w:t>
      </w:r>
    </w:p>
    <w:p w:rsidR="007A6896" w:rsidRPr="00B02CA4" w:rsidRDefault="006C7F99" w:rsidP="006C7F99">
      <w:pPr>
        <w:numPr>
          <w:ilvl w:val="0"/>
          <w:numId w:val="20"/>
        </w:numPr>
        <w:jc w:val="both"/>
        <w:rPr>
          <w:rFonts w:ascii="Times New Roman" w:hAnsi="Times New Roman"/>
          <w:sz w:val="24"/>
          <w:szCs w:val="24"/>
          <w:lang w:eastAsia="en-SG"/>
        </w:rPr>
      </w:pPr>
      <w:r w:rsidRPr="00B02CA4">
        <w:rPr>
          <w:rFonts w:ascii="Times New Roman" w:hAnsi="Times New Roman"/>
          <w:sz w:val="24"/>
          <w:szCs w:val="24"/>
          <w:lang w:eastAsia="en-SG"/>
        </w:rPr>
        <w:t xml:space="preserve">Calculating </w:t>
      </w:r>
      <w:r w:rsidR="007B3578" w:rsidRPr="00B02CA4">
        <w:rPr>
          <w:rFonts w:ascii="Times New Roman" w:hAnsi="Times New Roman"/>
          <w:sz w:val="24"/>
          <w:szCs w:val="24"/>
          <w:lang w:eastAsia="en-SG"/>
        </w:rPr>
        <w:t xml:space="preserve">the </w:t>
      </w:r>
      <w:r w:rsidR="00C54990" w:rsidRPr="00B02CA4">
        <w:rPr>
          <w:rFonts w:ascii="Times New Roman" w:hAnsi="Times New Roman"/>
          <w:sz w:val="24"/>
          <w:szCs w:val="24"/>
          <w:lang w:eastAsia="en-SG"/>
        </w:rPr>
        <w:t>cost of equity financing</w:t>
      </w:r>
      <w:r w:rsidR="00C85180" w:rsidRPr="00B02CA4">
        <w:rPr>
          <w:rFonts w:ascii="Times New Roman" w:hAnsi="Times New Roman"/>
          <w:sz w:val="24"/>
          <w:szCs w:val="24"/>
          <w:lang w:eastAsia="en-SG"/>
        </w:rPr>
        <w:t>.</w:t>
      </w:r>
    </w:p>
    <w:p w:rsidR="007A5E95" w:rsidRPr="00B02CA4" w:rsidRDefault="00313376" w:rsidP="00C35FE3">
      <w:pPr>
        <w:ind w:left="1080"/>
        <w:jc w:val="both"/>
        <w:rPr>
          <w:rFonts w:ascii="Times New Roman" w:hAnsi="Times New Roman"/>
          <w:sz w:val="24"/>
          <w:szCs w:val="24"/>
          <w:lang w:eastAsia="en-SG"/>
        </w:rPr>
      </w:pPr>
      <w:r w:rsidRPr="00B02CA4">
        <w:rPr>
          <w:rFonts w:ascii="Times New Roman" w:hAnsi="Times New Roman"/>
          <w:sz w:val="24"/>
          <w:szCs w:val="24"/>
          <w:lang w:eastAsia="en-SG"/>
        </w:rPr>
        <w:t xml:space="preserve">In general, a company can look at the capital market to find out what kinds of return are available for different kinds of investment. This concept </w:t>
      </w:r>
      <w:r w:rsidR="00987C4B" w:rsidRPr="00B02CA4">
        <w:rPr>
          <w:rFonts w:ascii="Times New Roman" w:hAnsi="Times New Roman"/>
          <w:sz w:val="24"/>
          <w:szCs w:val="24"/>
          <w:lang w:eastAsia="en-SG"/>
        </w:rPr>
        <w:t xml:space="preserve">is </w:t>
      </w:r>
      <w:r w:rsidRPr="00B02CA4">
        <w:rPr>
          <w:rFonts w:ascii="Times New Roman" w:hAnsi="Times New Roman"/>
          <w:sz w:val="24"/>
          <w:szCs w:val="24"/>
          <w:lang w:eastAsia="en-SG"/>
        </w:rPr>
        <w:t>known as Capital Asset Pricing Model (CAPM) developed by Harry Markowitz</w:t>
      </w:r>
      <w:r w:rsidR="00EF2F25" w:rsidRPr="00B02CA4">
        <w:rPr>
          <w:rFonts w:ascii="Times New Roman" w:hAnsi="Times New Roman"/>
          <w:sz w:val="24"/>
          <w:szCs w:val="24"/>
          <w:lang w:eastAsia="en-SG"/>
        </w:rPr>
        <w:t xml:space="preserve"> in 1960s</w:t>
      </w:r>
      <w:r w:rsidR="00CC4DE3" w:rsidRPr="00B02CA4">
        <w:rPr>
          <w:rFonts w:ascii="Times New Roman" w:hAnsi="Times New Roman"/>
          <w:sz w:val="24"/>
          <w:szCs w:val="24"/>
          <w:lang w:eastAsia="en-SG"/>
        </w:rPr>
        <w:t xml:space="preserve">. </w:t>
      </w:r>
      <w:r w:rsidR="007A5E95" w:rsidRPr="00B02CA4">
        <w:rPr>
          <w:rFonts w:ascii="Times New Roman" w:hAnsi="Times New Roman"/>
          <w:sz w:val="24"/>
          <w:szCs w:val="24"/>
          <w:lang w:eastAsia="en-SG"/>
        </w:rPr>
        <w:t>The principle of CAPM is described in formula as follows:</w:t>
      </w:r>
    </w:p>
    <w:p w:rsidR="007A5E95" w:rsidRPr="00B02CA4" w:rsidRDefault="007A5E95" w:rsidP="00113D99">
      <w:pPr>
        <w:ind w:left="1416"/>
        <w:rPr>
          <w:rFonts w:ascii="Times New Roman" w:hAnsi="Times New Roman"/>
          <w:i/>
          <w:sz w:val="24"/>
          <w:szCs w:val="24"/>
          <w:lang w:eastAsia="en-SG"/>
        </w:rPr>
      </w:pPr>
      <w:r w:rsidRPr="00B02CA4">
        <w:rPr>
          <w:rFonts w:ascii="Times New Roman" w:hAnsi="Times New Roman"/>
          <w:i/>
          <w:sz w:val="24"/>
          <w:szCs w:val="24"/>
          <w:lang w:eastAsia="en-SG"/>
        </w:rPr>
        <w:t>R</w:t>
      </w:r>
      <w:r w:rsidR="00E27902" w:rsidRPr="00B02CA4">
        <w:rPr>
          <w:rFonts w:ascii="Times New Roman" w:hAnsi="Times New Roman"/>
          <w:i/>
          <w:sz w:val="24"/>
          <w:szCs w:val="24"/>
          <w:lang w:eastAsia="en-SG"/>
        </w:rPr>
        <w:t>s</w:t>
      </w:r>
      <w:r w:rsidRPr="00B02CA4">
        <w:rPr>
          <w:rFonts w:ascii="Times New Roman" w:hAnsi="Times New Roman"/>
          <w:i/>
          <w:sz w:val="24"/>
          <w:szCs w:val="24"/>
          <w:lang w:eastAsia="en-SG"/>
        </w:rPr>
        <w:t xml:space="preserve"> – R</w:t>
      </w:r>
      <w:r w:rsidRPr="00B02CA4">
        <w:rPr>
          <w:rFonts w:ascii="Times New Roman" w:hAnsi="Times New Roman"/>
          <w:i/>
          <w:szCs w:val="24"/>
          <w:lang w:eastAsia="en-SG"/>
        </w:rPr>
        <w:t>F</w:t>
      </w:r>
      <w:r w:rsidRPr="00B02CA4">
        <w:rPr>
          <w:rFonts w:ascii="Times New Roman" w:hAnsi="Times New Roman"/>
          <w:i/>
          <w:sz w:val="24"/>
          <w:szCs w:val="24"/>
          <w:lang w:eastAsia="en-SG"/>
        </w:rPr>
        <w:t xml:space="preserve"> = β</w:t>
      </w:r>
      <w:r w:rsidR="00E27902" w:rsidRPr="00B02CA4">
        <w:rPr>
          <w:rFonts w:ascii="Times New Roman" w:hAnsi="Times New Roman"/>
          <w:i/>
          <w:szCs w:val="24"/>
          <w:lang w:eastAsia="en-SG"/>
        </w:rPr>
        <w:t>S</w:t>
      </w:r>
      <w:r w:rsidRPr="00B02CA4">
        <w:rPr>
          <w:rFonts w:ascii="Times New Roman" w:hAnsi="Times New Roman"/>
          <w:i/>
          <w:sz w:val="24"/>
          <w:szCs w:val="24"/>
          <w:lang w:eastAsia="en-SG"/>
        </w:rPr>
        <w:t xml:space="preserve"> (R</w:t>
      </w:r>
      <w:r w:rsidRPr="00B02CA4">
        <w:rPr>
          <w:rFonts w:ascii="Times New Roman" w:hAnsi="Times New Roman"/>
          <w:i/>
          <w:szCs w:val="24"/>
          <w:lang w:eastAsia="en-SG"/>
        </w:rPr>
        <w:t>M</w:t>
      </w:r>
      <w:r w:rsidRPr="00B02CA4">
        <w:rPr>
          <w:rFonts w:ascii="Times New Roman" w:hAnsi="Times New Roman"/>
          <w:i/>
          <w:sz w:val="24"/>
          <w:szCs w:val="24"/>
          <w:lang w:eastAsia="en-SG"/>
        </w:rPr>
        <w:t xml:space="preserve"> – R</w:t>
      </w:r>
      <w:r w:rsidRPr="00B02CA4">
        <w:rPr>
          <w:rFonts w:ascii="Times New Roman" w:hAnsi="Times New Roman"/>
          <w:i/>
          <w:szCs w:val="24"/>
          <w:lang w:eastAsia="en-SG"/>
        </w:rPr>
        <w:t>F</w:t>
      </w:r>
      <w:r w:rsidRPr="00B02CA4">
        <w:rPr>
          <w:rFonts w:ascii="Times New Roman" w:hAnsi="Times New Roman"/>
          <w:i/>
          <w:sz w:val="24"/>
          <w:szCs w:val="24"/>
          <w:lang w:eastAsia="en-SG"/>
        </w:rPr>
        <w:t>)</w:t>
      </w:r>
    </w:p>
    <w:p w:rsidR="003E3435" w:rsidRPr="00B02CA4" w:rsidRDefault="003E3435" w:rsidP="00113D99">
      <w:pPr>
        <w:ind w:left="1416"/>
        <w:jc w:val="both"/>
        <w:rPr>
          <w:rFonts w:ascii="Times New Roman" w:hAnsi="Times New Roman"/>
          <w:sz w:val="24"/>
          <w:szCs w:val="24"/>
          <w:lang w:eastAsia="en-SG"/>
        </w:rPr>
      </w:pPr>
      <w:r w:rsidRPr="00B02CA4">
        <w:rPr>
          <w:rFonts w:ascii="Times New Roman" w:hAnsi="Times New Roman"/>
          <w:i/>
          <w:sz w:val="24"/>
          <w:szCs w:val="24"/>
          <w:lang w:eastAsia="en-SG"/>
        </w:rPr>
        <w:t>Rs</w:t>
      </w:r>
      <w:r w:rsidRPr="00B02CA4">
        <w:rPr>
          <w:rFonts w:ascii="Times New Roman" w:hAnsi="Times New Roman"/>
          <w:sz w:val="24"/>
          <w:szCs w:val="24"/>
          <w:lang w:eastAsia="en-SG"/>
        </w:rPr>
        <w:t xml:space="preserve"> </w:t>
      </w:r>
      <w:r w:rsidR="004662E8" w:rsidRPr="00B02CA4">
        <w:rPr>
          <w:rFonts w:ascii="Times New Roman" w:hAnsi="Times New Roman"/>
          <w:sz w:val="24"/>
          <w:szCs w:val="24"/>
          <w:lang w:eastAsia="en-SG"/>
        </w:rPr>
        <w:tab/>
      </w:r>
      <w:r w:rsidRPr="00B02CA4">
        <w:rPr>
          <w:rFonts w:ascii="Times New Roman" w:hAnsi="Times New Roman"/>
          <w:sz w:val="24"/>
          <w:szCs w:val="24"/>
          <w:lang w:eastAsia="en-SG"/>
        </w:rPr>
        <w:t>= Return on any stock</w:t>
      </w:r>
    </w:p>
    <w:p w:rsidR="003E3435" w:rsidRPr="00B02CA4" w:rsidRDefault="003E3435" w:rsidP="00113D99">
      <w:pPr>
        <w:ind w:left="1416"/>
        <w:jc w:val="both"/>
        <w:rPr>
          <w:rFonts w:ascii="Times New Roman" w:hAnsi="Times New Roman"/>
          <w:sz w:val="24"/>
          <w:szCs w:val="24"/>
          <w:lang w:eastAsia="en-SG"/>
        </w:rPr>
      </w:pPr>
      <w:r w:rsidRPr="00B02CA4">
        <w:rPr>
          <w:rFonts w:ascii="Times New Roman" w:hAnsi="Times New Roman"/>
          <w:i/>
          <w:sz w:val="24"/>
          <w:szCs w:val="24"/>
          <w:lang w:eastAsia="en-SG"/>
        </w:rPr>
        <w:t>R</w:t>
      </w:r>
      <w:r w:rsidRPr="00B02CA4">
        <w:rPr>
          <w:rFonts w:ascii="Times New Roman" w:hAnsi="Times New Roman"/>
          <w:i/>
          <w:szCs w:val="24"/>
          <w:lang w:eastAsia="en-SG"/>
        </w:rPr>
        <w:t>F</w:t>
      </w:r>
      <w:r w:rsidRPr="00B02CA4">
        <w:rPr>
          <w:rFonts w:ascii="Times New Roman" w:hAnsi="Times New Roman"/>
          <w:sz w:val="24"/>
          <w:szCs w:val="24"/>
          <w:lang w:eastAsia="en-SG"/>
        </w:rPr>
        <w:t xml:space="preserve"> </w:t>
      </w:r>
      <w:r w:rsidR="004662E8" w:rsidRPr="00B02CA4">
        <w:rPr>
          <w:rFonts w:ascii="Times New Roman" w:hAnsi="Times New Roman"/>
          <w:sz w:val="24"/>
          <w:szCs w:val="24"/>
          <w:lang w:eastAsia="en-SG"/>
        </w:rPr>
        <w:tab/>
      </w:r>
      <w:r w:rsidRPr="00B02CA4">
        <w:rPr>
          <w:rFonts w:ascii="Times New Roman" w:hAnsi="Times New Roman"/>
          <w:sz w:val="24"/>
          <w:szCs w:val="24"/>
          <w:lang w:eastAsia="en-SG"/>
        </w:rPr>
        <w:t>= Risk</w:t>
      </w:r>
      <w:r w:rsidR="00DA42ED" w:rsidRPr="00B02CA4">
        <w:rPr>
          <w:rFonts w:ascii="Times New Roman" w:hAnsi="Times New Roman"/>
          <w:sz w:val="24"/>
          <w:szCs w:val="24"/>
          <w:lang w:eastAsia="en-SG"/>
        </w:rPr>
        <w:t>-</w:t>
      </w:r>
      <w:r w:rsidRPr="00B02CA4">
        <w:rPr>
          <w:rFonts w:ascii="Times New Roman" w:hAnsi="Times New Roman"/>
          <w:sz w:val="24"/>
          <w:szCs w:val="24"/>
          <w:lang w:eastAsia="en-SG"/>
        </w:rPr>
        <w:t>free rate</w:t>
      </w:r>
    </w:p>
    <w:p w:rsidR="003E3435" w:rsidRPr="00F810F1" w:rsidRDefault="003E3435" w:rsidP="00113D99">
      <w:pPr>
        <w:ind w:left="1416"/>
        <w:jc w:val="both"/>
        <w:rPr>
          <w:rFonts w:ascii="Times New Roman" w:hAnsi="Times New Roman"/>
          <w:sz w:val="24"/>
          <w:szCs w:val="24"/>
          <w:lang w:val="id-ID" w:eastAsia="en-SG"/>
        </w:rPr>
      </w:pPr>
      <w:r w:rsidRPr="00B02CA4">
        <w:rPr>
          <w:rFonts w:ascii="Times New Roman" w:hAnsi="Times New Roman"/>
          <w:i/>
          <w:sz w:val="24"/>
          <w:szCs w:val="24"/>
          <w:lang w:eastAsia="en-SG"/>
        </w:rPr>
        <w:t>β</w:t>
      </w:r>
      <w:r w:rsidRPr="00B02CA4">
        <w:rPr>
          <w:rFonts w:ascii="Times New Roman" w:hAnsi="Times New Roman"/>
          <w:i/>
          <w:szCs w:val="24"/>
          <w:lang w:eastAsia="en-SG"/>
        </w:rPr>
        <w:t>S</w:t>
      </w:r>
      <w:r w:rsidRPr="00B02CA4">
        <w:rPr>
          <w:rFonts w:ascii="Times New Roman" w:hAnsi="Times New Roman"/>
          <w:sz w:val="24"/>
          <w:szCs w:val="24"/>
          <w:lang w:eastAsia="en-SG"/>
        </w:rPr>
        <w:t xml:space="preserve"> </w:t>
      </w:r>
      <w:r w:rsidR="00113D99" w:rsidRPr="00B02CA4">
        <w:rPr>
          <w:rFonts w:ascii="Times New Roman" w:hAnsi="Times New Roman"/>
          <w:sz w:val="24"/>
          <w:szCs w:val="24"/>
          <w:lang w:eastAsia="en-SG"/>
        </w:rPr>
        <w:tab/>
      </w:r>
      <w:r w:rsidRPr="00B02CA4">
        <w:rPr>
          <w:rFonts w:ascii="Times New Roman" w:hAnsi="Times New Roman"/>
          <w:sz w:val="24"/>
          <w:szCs w:val="24"/>
          <w:lang w:eastAsia="en-SG"/>
        </w:rPr>
        <w:t>= stock’s contribution to the ri</w:t>
      </w:r>
      <w:r w:rsidR="00F810F1">
        <w:rPr>
          <w:rFonts w:ascii="Times New Roman" w:hAnsi="Times New Roman"/>
          <w:sz w:val="24"/>
          <w:szCs w:val="24"/>
          <w:lang w:eastAsia="en-SG"/>
        </w:rPr>
        <w:t>skiness of the market portfolio</w:t>
      </w:r>
    </w:p>
    <w:p w:rsidR="003E3435" w:rsidRPr="00B02CA4" w:rsidRDefault="003E3435" w:rsidP="00113D99">
      <w:pPr>
        <w:ind w:left="1416"/>
        <w:jc w:val="both"/>
        <w:rPr>
          <w:rFonts w:ascii="Times New Roman" w:hAnsi="Times New Roman"/>
          <w:sz w:val="24"/>
          <w:szCs w:val="24"/>
          <w:lang w:eastAsia="en-SG"/>
        </w:rPr>
      </w:pPr>
      <w:r w:rsidRPr="00B02CA4">
        <w:rPr>
          <w:rFonts w:ascii="Times New Roman" w:hAnsi="Times New Roman"/>
          <w:i/>
          <w:sz w:val="24"/>
          <w:szCs w:val="24"/>
          <w:lang w:eastAsia="en-SG"/>
        </w:rPr>
        <w:t>R</w:t>
      </w:r>
      <w:r w:rsidRPr="00B02CA4">
        <w:rPr>
          <w:rFonts w:ascii="Times New Roman" w:hAnsi="Times New Roman"/>
          <w:i/>
          <w:szCs w:val="24"/>
          <w:lang w:eastAsia="en-SG"/>
        </w:rPr>
        <w:t>M</w:t>
      </w:r>
      <w:r w:rsidRPr="00B02CA4">
        <w:rPr>
          <w:rFonts w:ascii="Times New Roman" w:hAnsi="Times New Roman"/>
          <w:sz w:val="24"/>
          <w:szCs w:val="24"/>
          <w:lang w:eastAsia="en-SG"/>
        </w:rPr>
        <w:t xml:space="preserve"> </w:t>
      </w:r>
      <w:r w:rsidR="004662E8" w:rsidRPr="00B02CA4">
        <w:rPr>
          <w:rFonts w:ascii="Times New Roman" w:hAnsi="Times New Roman"/>
          <w:sz w:val="24"/>
          <w:szCs w:val="24"/>
          <w:lang w:eastAsia="en-SG"/>
        </w:rPr>
        <w:tab/>
      </w:r>
      <w:r w:rsidRPr="00B02CA4">
        <w:rPr>
          <w:rFonts w:ascii="Times New Roman" w:hAnsi="Times New Roman"/>
          <w:sz w:val="24"/>
          <w:szCs w:val="24"/>
          <w:lang w:eastAsia="en-SG"/>
        </w:rPr>
        <w:t>= Return of the market portfolio</w:t>
      </w:r>
    </w:p>
    <w:p w:rsidR="003E3435" w:rsidRPr="00B02CA4" w:rsidRDefault="00F055B2" w:rsidP="003E3435">
      <w:pPr>
        <w:ind w:left="1080"/>
        <w:jc w:val="both"/>
        <w:rPr>
          <w:rFonts w:ascii="Times New Roman" w:hAnsi="Times New Roman"/>
          <w:sz w:val="24"/>
          <w:szCs w:val="24"/>
          <w:lang w:eastAsia="en-SG"/>
        </w:rPr>
      </w:pPr>
      <w:r w:rsidRPr="00B02CA4">
        <w:rPr>
          <w:rFonts w:ascii="Times New Roman" w:hAnsi="Times New Roman"/>
          <w:sz w:val="24"/>
          <w:szCs w:val="24"/>
          <w:lang w:eastAsia="en-SG"/>
        </w:rPr>
        <w:t>T</w:t>
      </w:r>
      <w:r w:rsidR="00E43E42" w:rsidRPr="00B02CA4">
        <w:rPr>
          <w:rFonts w:ascii="Times New Roman" w:hAnsi="Times New Roman"/>
          <w:sz w:val="24"/>
          <w:szCs w:val="24"/>
          <w:lang w:eastAsia="en-SG"/>
        </w:rPr>
        <w:t xml:space="preserve">he best combinations of risk and return on investment </w:t>
      </w:r>
      <w:r w:rsidRPr="00B02CA4">
        <w:rPr>
          <w:rFonts w:ascii="Times New Roman" w:hAnsi="Times New Roman"/>
          <w:sz w:val="24"/>
          <w:szCs w:val="24"/>
          <w:lang w:eastAsia="en-SG"/>
        </w:rPr>
        <w:t xml:space="preserve">in CAPM </w:t>
      </w:r>
      <w:r w:rsidR="00E43E42" w:rsidRPr="00B02CA4">
        <w:rPr>
          <w:rFonts w:ascii="Times New Roman" w:hAnsi="Times New Roman"/>
          <w:sz w:val="24"/>
          <w:szCs w:val="24"/>
          <w:lang w:eastAsia="en-SG"/>
        </w:rPr>
        <w:t xml:space="preserve">can be achieved by investing in a portfolio that mixture of stocks. </w:t>
      </w:r>
      <w:r w:rsidR="00177C7E" w:rsidRPr="00B02CA4">
        <w:rPr>
          <w:rFonts w:ascii="Times New Roman" w:hAnsi="Times New Roman"/>
          <w:sz w:val="24"/>
          <w:szCs w:val="24"/>
          <w:lang w:eastAsia="en-SG"/>
        </w:rPr>
        <w:t>An i</w:t>
      </w:r>
      <w:r w:rsidR="00E43E42" w:rsidRPr="00B02CA4">
        <w:rPr>
          <w:rFonts w:ascii="Times New Roman" w:hAnsi="Times New Roman"/>
          <w:sz w:val="24"/>
          <w:szCs w:val="24"/>
          <w:lang w:eastAsia="en-SG"/>
        </w:rPr>
        <w:t>nvestor can always achieve the best combination of risk and return by investing in the efficient market portfolio and then b</w:t>
      </w:r>
      <w:r w:rsidR="008B67A0" w:rsidRPr="00B02CA4">
        <w:rPr>
          <w:rFonts w:ascii="Times New Roman" w:hAnsi="Times New Roman"/>
          <w:sz w:val="24"/>
          <w:szCs w:val="24"/>
          <w:lang w:eastAsia="en-SG"/>
        </w:rPr>
        <w:t>orrowing or lending at the risk-</w:t>
      </w:r>
      <w:r w:rsidR="00E43E42" w:rsidRPr="00B02CA4">
        <w:rPr>
          <w:rFonts w:ascii="Times New Roman" w:hAnsi="Times New Roman"/>
          <w:sz w:val="24"/>
          <w:szCs w:val="24"/>
          <w:lang w:eastAsia="en-SG"/>
        </w:rPr>
        <w:t>free rate to achieve their personal preference for combined risk and return values</w:t>
      </w:r>
      <w:r w:rsidR="00450A2B" w:rsidRPr="00B02CA4">
        <w:rPr>
          <w:rStyle w:val="FootnoteReference"/>
          <w:rFonts w:ascii="Times New Roman" w:hAnsi="Times New Roman"/>
          <w:sz w:val="24"/>
          <w:szCs w:val="24"/>
          <w:lang w:eastAsia="en-SG"/>
        </w:rPr>
        <w:footnoteReference w:id="5"/>
      </w:r>
      <w:r w:rsidR="005422A9" w:rsidRPr="00B02CA4">
        <w:rPr>
          <w:rFonts w:ascii="Times New Roman" w:hAnsi="Times New Roman"/>
          <w:sz w:val="24"/>
          <w:szCs w:val="24"/>
          <w:lang w:eastAsia="en-SG"/>
        </w:rPr>
        <w:t xml:space="preserve">. </w:t>
      </w:r>
      <w:r w:rsidR="00295486" w:rsidRPr="00B02CA4">
        <w:rPr>
          <w:rFonts w:ascii="Times New Roman" w:hAnsi="Times New Roman"/>
          <w:sz w:val="24"/>
          <w:szCs w:val="24"/>
          <w:lang w:eastAsia="en-SG"/>
        </w:rPr>
        <w:t>CAPM suggest that risk premium of any stock is proportional to its beta</w:t>
      </w:r>
      <w:r w:rsidR="00450A2B" w:rsidRPr="00B02CA4">
        <w:rPr>
          <w:rFonts w:ascii="Times New Roman" w:hAnsi="Times New Roman"/>
          <w:sz w:val="24"/>
          <w:szCs w:val="24"/>
          <w:lang w:eastAsia="en-SG"/>
        </w:rPr>
        <w:t>.</w:t>
      </w:r>
    </w:p>
    <w:p w:rsidR="00C35FE3" w:rsidRPr="00B02CA4" w:rsidRDefault="00C30634" w:rsidP="00C35FE3">
      <w:pPr>
        <w:ind w:left="1080"/>
        <w:jc w:val="both"/>
        <w:rPr>
          <w:rFonts w:ascii="Times New Roman" w:hAnsi="Times New Roman"/>
          <w:sz w:val="24"/>
          <w:szCs w:val="24"/>
          <w:lang w:eastAsia="en-SG"/>
        </w:rPr>
      </w:pPr>
      <w:r w:rsidRPr="00B02CA4">
        <w:rPr>
          <w:rFonts w:ascii="Times New Roman" w:hAnsi="Times New Roman"/>
          <w:sz w:val="24"/>
          <w:szCs w:val="24"/>
          <w:lang w:eastAsia="en-SG"/>
        </w:rPr>
        <w:t>Because Indonesian NOC is a non</w:t>
      </w:r>
      <w:r w:rsidR="00C3353C" w:rsidRPr="00B02CA4">
        <w:rPr>
          <w:rFonts w:ascii="Times New Roman" w:hAnsi="Times New Roman"/>
          <w:sz w:val="24"/>
          <w:szCs w:val="24"/>
          <w:lang w:eastAsia="en-SG"/>
        </w:rPr>
        <w:t>-</w:t>
      </w:r>
      <w:r w:rsidRPr="00B02CA4">
        <w:rPr>
          <w:rFonts w:ascii="Times New Roman" w:hAnsi="Times New Roman"/>
          <w:sz w:val="24"/>
          <w:szCs w:val="24"/>
          <w:lang w:eastAsia="en-SG"/>
        </w:rPr>
        <w:t>listed company, so it is impossible to estimate stock beta (ßs). Therefore, other methods are required to estimate beta of the private company.</w:t>
      </w:r>
      <w:r w:rsidR="00487629" w:rsidRPr="00B02CA4">
        <w:rPr>
          <w:rFonts w:ascii="Times New Roman" w:hAnsi="Times New Roman"/>
          <w:sz w:val="24"/>
          <w:szCs w:val="24"/>
          <w:lang w:eastAsia="en-SG"/>
        </w:rPr>
        <w:t xml:space="preserve"> </w:t>
      </w:r>
      <w:r w:rsidR="00CC4DE3" w:rsidRPr="00B02CA4">
        <w:rPr>
          <w:rFonts w:ascii="Times New Roman" w:hAnsi="Times New Roman"/>
          <w:sz w:val="24"/>
          <w:szCs w:val="24"/>
          <w:lang w:eastAsia="en-SG"/>
        </w:rPr>
        <w:t>The author</w:t>
      </w:r>
      <w:r w:rsidR="00313376" w:rsidRPr="00B02CA4">
        <w:rPr>
          <w:rFonts w:ascii="Times New Roman" w:hAnsi="Times New Roman"/>
          <w:sz w:val="24"/>
          <w:szCs w:val="24"/>
          <w:lang w:eastAsia="en-SG"/>
        </w:rPr>
        <w:t xml:space="preserve"> </w:t>
      </w:r>
      <w:r w:rsidR="00CC4DE3" w:rsidRPr="00B02CA4">
        <w:rPr>
          <w:rFonts w:ascii="Times New Roman" w:hAnsi="Times New Roman"/>
          <w:sz w:val="24"/>
          <w:szCs w:val="24"/>
          <w:lang w:eastAsia="en-SG"/>
        </w:rPr>
        <w:t xml:space="preserve">has calculated </w:t>
      </w:r>
      <w:r w:rsidR="006F2653" w:rsidRPr="00B02CA4">
        <w:rPr>
          <w:rFonts w:ascii="Times New Roman" w:hAnsi="Times New Roman"/>
          <w:sz w:val="24"/>
          <w:szCs w:val="24"/>
          <w:lang w:eastAsia="en-SG"/>
        </w:rPr>
        <w:t xml:space="preserve">the </w:t>
      </w:r>
      <w:r w:rsidR="00487629" w:rsidRPr="00B02CA4">
        <w:rPr>
          <w:rFonts w:ascii="Times New Roman" w:hAnsi="Times New Roman"/>
          <w:sz w:val="24"/>
          <w:szCs w:val="24"/>
          <w:lang w:eastAsia="en-SG"/>
        </w:rPr>
        <w:t xml:space="preserve">details of this calculation for </w:t>
      </w:r>
      <w:r w:rsidR="00487629" w:rsidRPr="00B02CA4">
        <w:rPr>
          <w:rFonts w:ascii="Times New Roman" w:hAnsi="Times New Roman"/>
          <w:sz w:val="24"/>
          <w:szCs w:val="24"/>
          <w:lang w:eastAsia="en-SG"/>
        </w:rPr>
        <w:lastRenderedPageBreak/>
        <w:t xml:space="preserve">Indonesian NOC. The result of </w:t>
      </w:r>
      <w:r w:rsidR="00DD4155" w:rsidRPr="00B02CA4">
        <w:rPr>
          <w:rFonts w:ascii="Times New Roman" w:hAnsi="Times New Roman"/>
          <w:sz w:val="24"/>
          <w:szCs w:val="24"/>
          <w:lang w:eastAsia="en-SG"/>
        </w:rPr>
        <w:t xml:space="preserve">the </w:t>
      </w:r>
      <w:r w:rsidR="00487629" w:rsidRPr="00B02CA4">
        <w:rPr>
          <w:rFonts w:ascii="Times New Roman" w:hAnsi="Times New Roman"/>
          <w:sz w:val="24"/>
          <w:szCs w:val="24"/>
          <w:lang w:eastAsia="en-SG"/>
        </w:rPr>
        <w:t xml:space="preserve">cost of equity as measured from </w:t>
      </w:r>
      <w:r w:rsidR="005F422B" w:rsidRPr="00B02CA4">
        <w:rPr>
          <w:rFonts w:ascii="Times New Roman" w:hAnsi="Times New Roman"/>
          <w:sz w:val="24"/>
          <w:szCs w:val="24"/>
          <w:lang w:eastAsia="en-SG"/>
        </w:rPr>
        <w:t xml:space="preserve">the </w:t>
      </w:r>
      <w:r w:rsidR="00487629" w:rsidRPr="00B02CA4">
        <w:rPr>
          <w:rFonts w:ascii="Times New Roman" w:hAnsi="Times New Roman"/>
          <w:sz w:val="24"/>
          <w:szCs w:val="24"/>
          <w:lang w:eastAsia="en-SG"/>
        </w:rPr>
        <w:t>historical performance of CAPM is 18,42 %</w:t>
      </w:r>
      <w:r w:rsidR="0052049A" w:rsidRPr="00B02CA4">
        <w:rPr>
          <w:rFonts w:ascii="Times New Roman" w:hAnsi="Times New Roman"/>
          <w:sz w:val="24"/>
          <w:szCs w:val="24"/>
          <w:lang w:eastAsia="en-SG"/>
        </w:rPr>
        <w:t xml:space="preserve"> </w:t>
      </w:r>
      <w:r w:rsidR="00487629" w:rsidRPr="00B02CA4">
        <w:rPr>
          <w:rStyle w:val="FootnoteReference"/>
          <w:rFonts w:ascii="Times New Roman" w:hAnsi="Times New Roman"/>
          <w:sz w:val="24"/>
          <w:szCs w:val="24"/>
          <w:lang w:eastAsia="en-SG"/>
        </w:rPr>
        <w:footnoteReference w:id="6"/>
      </w:r>
      <w:r w:rsidR="00487629" w:rsidRPr="00B02CA4">
        <w:rPr>
          <w:rFonts w:ascii="Times New Roman" w:hAnsi="Times New Roman"/>
          <w:sz w:val="24"/>
          <w:szCs w:val="24"/>
          <w:lang w:eastAsia="en-SG"/>
        </w:rPr>
        <w:t>.</w:t>
      </w:r>
    </w:p>
    <w:p w:rsidR="00C85180" w:rsidRPr="00B02CA4" w:rsidRDefault="00C54990" w:rsidP="006C7F99">
      <w:pPr>
        <w:numPr>
          <w:ilvl w:val="0"/>
          <w:numId w:val="20"/>
        </w:numPr>
        <w:jc w:val="both"/>
        <w:rPr>
          <w:rFonts w:ascii="Times New Roman" w:hAnsi="Times New Roman"/>
          <w:sz w:val="24"/>
          <w:szCs w:val="24"/>
          <w:lang w:eastAsia="en-SG"/>
        </w:rPr>
      </w:pPr>
      <w:r w:rsidRPr="00B02CA4">
        <w:rPr>
          <w:rFonts w:ascii="Times New Roman" w:hAnsi="Times New Roman"/>
          <w:sz w:val="24"/>
          <w:szCs w:val="24"/>
          <w:lang w:eastAsia="en-SG"/>
        </w:rPr>
        <w:t>Calculating Weighted Average Cost of Capital (WACC)</w:t>
      </w:r>
    </w:p>
    <w:p w:rsidR="00987406" w:rsidRPr="00B02CA4" w:rsidRDefault="00D9451F" w:rsidP="00987406">
      <w:pPr>
        <w:ind w:left="1080"/>
        <w:jc w:val="both"/>
        <w:rPr>
          <w:rFonts w:ascii="Times New Roman" w:hAnsi="Times New Roman"/>
          <w:sz w:val="24"/>
          <w:szCs w:val="24"/>
          <w:lang w:eastAsia="en-SG"/>
        </w:rPr>
      </w:pPr>
      <w:r w:rsidRPr="00B02CA4">
        <w:rPr>
          <w:rFonts w:ascii="Times New Roman" w:hAnsi="Times New Roman"/>
          <w:sz w:val="24"/>
          <w:szCs w:val="24"/>
          <w:lang w:eastAsia="en-SG"/>
        </w:rPr>
        <w:t xml:space="preserve">Weighted average cost of capital (WACC) </w:t>
      </w:r>
      <w:r w:rsidR="00D42AEE" w:rsidRPr="00B02CA4">
        <w:rPr>
          <w:rFonts w:ascii="Times New Roman" w:hAnsi="Times New Roman"/>
          <w:sz w:val="24"/>
          <w:szCs w:val="24"/>
          <w:lang w:eastAsia="en-SG"/>
        </w:rPr>
        <w:t>described as the</w:t>
      </w:r>
      <w:r w:rsidR="00AB1E54" w:rsidRPr="00B02CA4">
        <w:rPr>
          <w:rFonts w:ascii="Times New Roman" w:hAnsi="Times New Roman"/>
          <w:sz w:val="24"/>
          <w:szCs w:val="24"/>
          <w:lang w:eastAsia="en-SG"/>
        </w:rPr>
        <w:t xml:space="preserve"> product of the fraction of total capital from each source and the cost of capital from the source, summed over all source</w:t>
      </w:r>
      <w:r w:rsidR="00AB1E54" w:rsidRPr="00B02CA4">
        <w:rPr>
          <w:rStyle w:val="FootnoteReference"/>
          <w:rFonts w:ascii="Times New Roman" w:hAnsi="Times New Roman"/>
          <w:sz w:val="24"/>
          <w:szCs w:val="24"/>
          <w:lang w:eastAsia="en-SG"/>
        </w:rPr>
        <w:footnoteReference w:id="7"/>
      </w:r>
      <w:r w:rsidR="00AB1E54" w:rsidRPr="00B02CA4">
        <w:rPr>
          <w:rFonts w:ascii="Times New Roman" w:hAnsi="Times New Roman"/>
          <w:sz w:val="24"/>
          <w:szCs w:val="24"/>
          <w:lang w:eastAsia="en-SG"/>
        </w:rPr>
        <w:t>.</w:t>
      </w:r>
      <w:r w:rsidR="00D42AEE" w:rsidRPr="00B02CA4">
        <w:rPr>
          <w:rFonts w:ascii="Times New Roman" w:hAnsi="Times New Roman"/>
          <w:sz w:val="24"/>
          <w:szCs w:val="24"/>
          <w:lang w:eastAsia="en-SG"/>
        </w:rPr>
        <w:t xml:space="preserve"> The principle of WACC is described in formula as follows</w:t>
      </w:r>
      <w:r w:rsidR="008D5F6D" w:rsidRPr="00B02CA4">
        <w:rPr>
          <w:rFonts w:ascii="Times New Roman" w:hAnsi="Times New Roman"/>
          <w:sz w:val="24"/>
          <w:szCs w:val="24"/>
          <w:lang w:eastAsia="en-SG"/>
        </w:rPr>
        <w:t>:</w:t>
      </w:r>
    </w:p>
    <w:p w:rsidR="008D5F6D" w:rsidRPr="00B02CA4" w:rsidRDefault="008D5F6D" w:rsidP="00987406">
      <w:pPr>
        <w:ind w:left="1080"/>
        <w:jc w:val="both"/>
        <w:rPr>
          <w:rFonts w:ascii="Times New Roman" w:hAnsi="Times New Roman"/>
          <w:i/>
          <w:sz w:val="24"/>
          <w:szCs w:val="24"/>
          <w:lang w:eastAsia="en-SG"/>
        </w:rPr>
      </w:pPr>
      <w:r w:rsidRPr="00B02CA4">
        <w:rPr>
          <w:rFonts w:ascii="Times New Roman" w:hAnsi="Times New Roman"/>
          <w:i/>
          <w:sz w:val="24"/>
          <w:szCs w:val="24"/>
          <w:lang w:eastAsia="en-SG"/>
        </w:rPr>
        <w:t>WACC = λ (1-t)ib + (1-λ)ea</w:t>
      </w:r>
    </w:p>
    <w:p w:rsidR="0048490E" w:rsidRPr="00B02CA4" w:rsidRDefault="0048490E" w:rsidP="008C207D">
      <w:pPr>
        <w:spacing w:after="0" w:line="240" w:lineRule="auto"/>
        <w:ind w:left="1080"/>
        <w:jc w:val="both"/>
        <w:rPr>
          <w:rFonts w:ascii="Times New Roman" w:hAnsi="Times New Roman"/>
          <w:sz w:val="24"/>
          <w:szCs w:val="24"/>
          <w:lang w:eastAsia="en-SG"/>
        </w:rPr>
      </w:pPr>
      <w:r w:rsidRPr="00B02CA4">
        <w:rPr>
          <w:rFonts w:ascii="Times New Roman" w:hAnsi="Times New Roman"/>
          <w:sz w:val="24"/>
          <w:szCs w:val="24"/>
          <w:lang w:eastAsia="en-SG"/>
        </w:rPr>
        <w:t xml:space="preserve">λ </w:t>
      </w:r>
      <w:r w:rsidR="003F1329" w:rsidRPr="00B02CA4">
        <w:rPr>
          <w:rFonts w:ascii="Times New Roman" w:hAnsi="Times New Roman"/>
          <w:sz w:val="24"/>
          <w:szCs w:val="24"/>
          <w:lang w:eastAsia="en-SG"/>
        </w:rPr>
        <w:tab/>
      </w:r>
      <w:r w:rsidR="003F1329" w:rsidRPr="00B02CA4">
        <w:rPr>
          <w:rFonts w:ascii="Times New Roman" w:hAnsi="Times New Roman"/>
          <w:sz w:val="24"/>
          <w:szCs w:val="24"/>
          <w:lang w:eastAsia="en-SG"/>
        </w:rPr>
        <w:tab/>
      </w:r>
      <w:r w:rsidRPr="00B02CA4">
        <w:rPr>
          <w:rFonts w:ascii="Times New Roman" w:hAnsi="Times New Roman"/>
          <w:sz w:val="24"/>
          <w:szCs w:val="24"/>
          <w:lang w:eastAsia="en-SG"/>
        </w:rPr>
        <w:t xml:space="preserve">= the fraction of the total capital </w:t>
      </w:r>
      <w:r w:rsidR="00967885" w:rsidRPr="00B02CA4">
        <w:rPr>
          <w:rFonts w:ascii="Times New Roman" w:hAnsi="Times New Roman"/>
          <w:sz w:val="24"/>
          <w:szCs w:val="24"/>
          <w:lang w:eastAsia="en-SG"/>
        </w:rPr>
        <w:t>acquired</w:t>
      </w:r>
      <w:r w:rsidRPr="00B02CA4">
        <w:rPr>
          <w:rFonts w:ascii="Times New Roman" w:hAnsi="Times New Roman"/>
          <w:sz w:val="24"/>
          <w:szCs w:val="24"/>
          <w:lang w:eastAsia="en-SG"/>
        </w:rPr>
        <w:t xml:space="preserve"> from debt;</w:t>
      </w:r>
    </w:p>
    <w:p w:rsidR="0048490E" w:rsidRPr="00B02CA4" w:rsidRDefault="0048490E" w:rsidP="008C207D">
      <w:pPr>
        <w:spacing w:after="0" w:line="240" w:lineRule="auto"/>
        <w:ind w:left="1080"/>
        <w:jc w:val="both"/>
        <w:rPr>
          <w:rFonts w:ascii="Times New Roman" w:hAnsi="Times New Roman"/>
          <w:sz w:val="24"/>
          <w:szCs w:val="24"/>
          <w:lang w:eastAsia="en-SG"/>
        </w:rPr>
      </w:pPr>
      <w:r w:rsidRPr="00B02CA4">
        <w:rPr>
          <w:rFonts w:ascii="Times New Roman" w:hAnsi="Times New Roman"/>
          <w:sz w:val="24"/>
          <w:szCs w:val="24"/>
          <w:lang w:eastAsia="en-SG"/>
        </w:rPr>
        <w:t xml:space="preserve">(1-λ) </w:t>
      </w:r>
      <w:r w:rsidR="003F1329" w:rsidRPr="00B02CA4">
        <w:rPr>
          <w:rFonts w:ascii="Times New Roman" w:hAnsi="Times New Roman"/>
          <w:sz w:val="24"/>
          <w:szCs w:val="24"/>
          <w:lang w:eastAsia="en-SG"/>
        </w:rPr>
        <w:tab/>
      </w:r>
      <w:r w:rsidRPr="00B02CA4">
        <w:rPr>
          <w:rFonts w:ascii="Times New Roman" w:hAnsi="Times New Roman"/>
          <w:sz w:val="24"/>
          <w:szCs w:val="24"/>
          <w:lang w:eastAsia="en-SG"/>
        </w:rPr>
        <w:t xml:space="preserve">= the fraction of the total capital </w:t>
      </w:r>
      <w:r w:rsidR="00967885" w:rsidRPr="00B02CA4">
        <w:rPr>
          <w:rFonts w:ascii="Times New Roman" w:hAnsi="Times New Roman"/>
          <w:sz w:val="24"/>
          <w:szCs w:val="24"/>
          <w:lang w:eastAsia="en-SG"/>
        </w:rPr>
        <w:t>acquired</w:t>
      </w:r>
      <w:r w:rsidRPr="00B02CA4">
        <w:rPr>
          <w:rFonts w:ascii="Times New Roman" w:hAnsi="Times New Roman"/>
          <w:sz w:val="24"/>
          <w:szCs w:val="24"/>
          <w:lang w:eastAsia="en-SG"/>
        </w:rPr>
        <w:t xml:space="preserve"> from equity</w:t>
      </w:r>
      <w:r w:rsidR="00967885" w:rsidRPr="00B02CA4">
        <w:rPr>
          <w:rFonts w:ascii="Times New Roman" w:hAnsi="Times New Roman"/>
          <w:sz w:val="24"/>
          <w:szCs w:val="24"/>
          <w:lang w:eastAsia="en-SG"/>
        </w:rPr>
        <w:t>;</w:t>
      </w:r>
    </w:p>
    <w:p w:rsidR="0048490E" w:rsidRPr="00B02CA4" w:rsidRDefault="003F1329" w:rsidP="008C207D">
      <w:pPr>
        <w:spacing w:after="0" w:line="240" w:lineRule="auto"/>
        <w:ind w:left="1080"/>
        <w:jc w:val="both"/>
        <w:rPr>
          <w:rFonts w:ascii="Times New Roman" w:hAnsi="Times New Roman"/>
          <w:sz w:val="24"/>
          <w:szCs w:val="24"/>
          <w:lang w:eastAsia="en-SG"/>
        </w:rPr>
      </w:pPr>
      <w:r w:rsidRPr="00B02CA4">
        <w:rPr>
          <w:rFonts w:ascii="Times New Roman" w:hAnsi="Times New Roman"/>
          <w:sz w:val="24"/>
          <w:szCs w:val="24"/>
          <w:lang w:eastAsia="en-SG"/>
        </w:rPr>
        <w:t>T</w:t>
      </w:r>
      <w:r w:rsidRPr="00B02CA4">
        <w:rPr>
          <w:rFonts w:ascii="Times New Roman" w:hAnsi="Times New Roman"/>
          <w:sz w:val="24"/>
          <w:szCs w:val="24"/>
          <w:lang w:eastAsia="en-SG"/>
        </w:rPr>
        <w:tab/>
      </w:r>
      <w:r w:rsidRPr="00B02CA4">
        <w:rPr>
          <w:rFonts w:ascii="Times New Roman" w:hAnsi="Times New Roman"/>
          <w:sz w:val="24"/>
          <w:szCs w:val="24"/>
          <w:lang w:eastAsia="en-SG"/>
        </w:rPr>
        <w:tab/>
      </w:r>
      <w:r w:rsidR="00967885" w:rsidRPr="00B02CA4">
        <w:rPr>
          <w:rFonts w:ascii="Times New Roman" w:hAnsi="Times New Roman"/>
          <w:sz w:val="24"/>
          <w:szCs w:val="24"/>
          <w:lang w:eastAsia="en-SG"/>
        </w:rPr>
        <w:t>= effective income tax rate;</w:t>
      </w:r>
    </w:p>
    <w:p w:rsidR="0048490E" w:rsidRPr="00B02CA4" w:rsidRDefault="0048490E" w:rsidP="008C207D">
      <w:pPr>
        <w:spacing w:after="0" w:line="240" w:lineRule="auto"/>
        <w:ind w:left="1080"/>
        <w:jc w:val="both"/>
        <w:rPr>
          <w:rFonts w:ascii="Times New Roman" w:hAnsi="Times New Roman"/>
          <w:sz w:val="24"/>
          <w:szCs w:val="24"/>
          <w:lang w:eastAsia="en-SG"/>
        </w:rPr>
      </w:pPr>
      <w:r w:rsidRPr="00B02CA4">
        <w:rPr>
          <w:rFonts w:ascii="Times New Roman" w:hAnsi="Times New Roman"/>
          <w:sz w:val="24"/>
          <w:szCs w:val="24"/>
          <w:lang w:eastAsia="en-SG"/>
        </w:rPr>
        <w:t xml:space="preserve">ib </w:t>
      </w:r>
      <w:r w:rsidR="003F1329" w:rsidRPr="00B02CA4">
        <w:rPr>
          <w:rFonts w:ascii="Times New Roman" w:hAnsi="Times New Roman"/>
          <w:sz w:val="24"/>
          <w:szCs w:val="24"/>
          <w:lang w:eastAsia="en-SG"/>
        </w:rPr>
        <w:tab/>
      </w:r>
      <w:r w:rsidR="003F1329" w:rsidRPr="00B02CA4">
        <w:rPr>
          <w:rFonts w:ascii="Times New Roman" w:hAnsi="Times New Roman"/>
          <w:sz w:val="24"/>
          <w:szCs w:val="24"/>
          <w:lang w:eastAsia="en-SG"/>
        </w:rPr>
        <w:tab/>
      </w:r>
      <w:r w:rsidRPr="00B02CA4">
        <w:rPr>
          <w:rFonts w:ascii="Times New Roman" w:hAnsi="Times New Roman"/>
          <w:sz w:val="24"/>
          <w:szCs w:val="24"/>
          <w:lang w:eastAsia="en-SG"/>
        </w:rPr>
        <w:t>= the cost of debt financing</w:t>
      </w:r>
      <w:r w:rsidR="00967885" w:rsidRPr="00B02CA4">
        <w:rPr>
          <w:rFonts w:ascii="Times New Roman" w:hAnsi="Times New Roman"/>
          <w:sz w:val="24"/>
          <w:szCs w:val="24"/>
          <w:lang w:eastAsia="en-SG"/>
        </w:rPr>
        <w:t xml:space="preserve"> (</w:t>
      </w:r>
      <w:r w:rsidRPr="00B02CA4">
        <w:rPr>
          <w:rFonts w:ascii="Times New Roman" w:hAnsi="Times New Roman"/>
          <w:sz w:val="24"/>
          <w:szCs w:val="24"/>
          <w:lang w:eastAsia="en-SG"/>
        </w:rPr>
        <w:t>measured from appropriate bond rates</w:t>
      </w:r>
      <w:r w:rsidR="00967885" w:rsidRPr="00B02CA4">
        <w:rPr>
          <w:rFonts w:ascii="Times New Roman" w:hAnsi="Times New Roman"/>
          <w:sz w:val="24"/>
          <w:szCs w:val="24"/>
          <w:lang w:eastAsia="en-SG"/>
        </w:rPr>
        <w:t>)</w:t>
      </w:r>
    </w:p>
    <w:p w:rsidR="008C207D" w:rsidRPr="00B02CA4" w:rsidRDefault="0048490E" w:rsidP="008F750F">
      <w:pPr>
        <w:spacing w:line="240" w:lineRule="auto"/>
        <w:ind w:left="2124" w:hanging="1044"/>
        <w:jc w:val="both"/>
        <w:rPr>
          <w:rFonts w:ascii="Times New Roman" w:hAnsi="Times New Roman"/>
          <w:sz w:val="24"/>
          <w:szCs w:val="24"/>
          <w:lang w:eastAsia="en-SG"/>
        </w:rPr>
      </w:pPr>
      <w:r w:rsidRPr="00B02CA4">
        <w:rPr>
          <w:rFonts w:ascii="Times New Roman" w:hAnsi="Times New Roman"/>
          <w:sz w:val="24"/>
          <w:szCs w:val="24"/>
          <w:lang w:eastAsia="en-SG"/>
        </w:rPr>
        <w:t xml:space="preserve">ea </w:t>
      </w:r>
      <w:r w:rsidR="003F1329" w:rsidRPr="00B02CA4">
        <w:rPr>
          <w:rFonts w:ascii="Times New Roman" w:hAnsi="Times New Roman"/>
          <w:sz w:val="24"/>
          <w:szCs w:val="24"/>
          <w:lang w:eastAsia="en-SG"/>
        </w:rPr>
        <w:tab/>
      </w:r>
      <w:r w:rsidRPr="00B02CA4">
        <w:rPr>
          <w:rFonts w:ascii="Times New Roman" w:hAnsi="Times New Roman"/>
          <w:sz w:val="24"/>
          <w:szCs w:val="24"/>
          <w:lang w:eastAsia="en-SG"/>
        </w:rPr>
        <w:t>= the cost of equity financing</w:t>
      </w:r>
      <w:r w:rsidR="00967885" w:rsidRPr="00B02CA4">
        <w:rPr>
          <w:rFonts w:ascii="Times New Roman" w:hAnsi="Times New Roman"/>
          <w:sz w:val="24"/>
          <w:szCs w:val="24"/>
          <w:lang w:eastAsia="en-SG"/>
        </w:rPr>
        <w:t xml:space="preserve"> (</w:t>
      </w:r>
      <w:r w:rsidRPr="00B02CA4">
        <w:rPr>
          <w:rFonts w:ascii="Times New Roman" w:hAnsi="Times New Roman"/>
          <w:sz w:val="24"/>
          <w:szCs w:val="24"/>
          <w:lang w:eastAsia="en-SG"/>
        </w:rPr>
        <w:t>measured from historical performance of the CAPM</w:t>
      </w:r>
      <w:r w:rsidR="00967885" w:rsidRPr="00B02CA4">
        <w:rPr>
          <w:rFonts w:ascii="Times New Roman" w:hAnsi="Times New Roman"/>
          <w:sz w:val="24"/>
          <w:szCs w:val="24"/>
          <w:lang w:eastAsia="en-SG"/>
        </w:rPr>
        <w:t>)</w:t>
      </w:r>
    </w:p>
    <w:p w:rsidR="00C75201" w:rsidRPr="00B02CA4" w:rsidRDefault="00C75201" w:rsidP="00C75201">
      <w:pPr>
        <w:ind w:left="1080"/>
        <w:jc w:val="both"/>
        <w:rPr>
          <w:rFonts w:ascii="Times New Roman" w:hAnsi="Times New Roman"/>
          <w:sz w:val="24"/>
          <w:szCs w:val="24"/>
          <w:lang w:eastAsia="en-SG"/>
        </w:rPr>
      </w:pPr>
      <w:r w:rsidRPr="00B02CA4">
        <w:rPr>
          <w:rFonts w:ascii="Times New Roman" w:hAnsi="Times New Roman"/>
          <w:sz w:val="24"/>
          <w:szCs w:val="24"/>
          <w:lang w:eastAsia="en-SG"/>
        </w:rPr>
        <w:t xml:space="preserve">The </w:t>
      </w:r>
      <w:r w:rsidR="00657969" w:rsidRPr="00B02CA4">
        <w:rPr>
          <w:rFonts w:ascii="Times New Roman" w:hAnsi="Times New Roman"/>
          <w:sz w:val="24"/>
          <w:szCs w:val="24"/>
          <w:lang w:eastAsia="en-SG"/>
        </w:rPr>
        <w:t>A</w:t>
      </w:r>
      <w:r w:rsidRPr="00B02CA4">
        <w:rPr>
          <w:rFonts w:ascii="Times New Roman" w:hAnsi="Times New Roman"/>
          <w:sz w:val="24"/>
          <w:szCs w:val="24"/>
          <w:lang w:eastAsia="en-SG"/>
        </w:rPr>
        <w:t xml:space="preserve">uthor has calculated the details of </w:t>
      </w:r>
      <w:r w:rsidR="008F18A9" w:rsidRPr="00B02CA4">
        <w:rPr>
          <w:rFonts w:ascii="Times New Roman" w:hAnsi="Times New Roman"/>
          <w:sz w:val="24"/>
          <w:szCs w:val="24"/>
          <w:lang w:eastAsia="en-SG"/>
        </w:rPr>
        <w:t>WACC</w:t>
      </w:r>
      <w:r w:rsidRPr="00B02CA4">
        <w:rPr>
          <w:rFonts w:ascii="Times New Roman" w:hAnsi="Times New Roman"/>
          <w:sz w:val="24"/>
          <w:szCs w:val="24"/>
          <w:lang w:eastAsia="en-SG"/>
        </w:rPr>
        <w:t xml:space="preserve"> calculation for Indonesian NOC</w:t>
      </w:r>
      <w:r w:rsidR="008F18A9" w:rsidRPr="00B02CA4">
        <w:rPr>
          <w:rFonts w:ascii="Times New Roman" w:hAnsi="Times New Roman"/>
          <w:sz w:val="24"/>
          <w:szCs w:val="24"/>
          <w:lang w:eastAsia="en-SG"/>
        </w:rPr>
        <w:t xml:space="preserve">, and get the result of WACC </w:t>
      </w:r>
      <w:r w:rsidR="008E7E4B" w:rsidRPr="00B02CA4">
        <w:rPr>
          <w:rFonts w:ascii="Times New Roman" w:hAnsi="Times New Roman"/>
          <w:sz w:val="24"/>
          <w:szCs w:val="24"/>
          <w:lang w:eastAsia="en-SG"/>
        </w:rPr>
        <w:t xml:space="preserve">is </w:t>
      </w:r>
      <w:r w:rsidR="008F18A9" w:rsidRPr="00B02CA4">
        <w:rPr>
          <w:rFonts w:ascii="Times New Roman" w:hAnsi="Times New Roman"/>
          <w:sz w:val="24"/>
          <w:szCs w:val="24"/>
          <w:lang w:eastAsia="en-SG"/>
        </w:rPr>
        <w:t>13,27%</w:t>
      </w:r>
      <w:r w:rsidR="006D4BAE" w:rsidRPr="00B02CA4">
        <w:rPr>
          <w:rStyle w:val="FootnoteReference"/>
          <w:rFonts w:ascii="Times New Roman" w:hAnsi="Times New Roman"/>
          <w:sz w:val="24"/>
          <w:szCs w:val="24"/>
          <w:lang w:eastAsia="en-SG"/>
        </w:rPr>
        <w:footnoteReference w:id="8"/>
      </w:r>
      <w:r w:rsidR="00372E27" w:rsidRPr="00B02CA4">
        <w:rPr>
          <w:rFonts w:ascii="Times New Roman" w:hAnsi="Times New Roman"/>
          <w:sz w:val="24"/>
          <w:szCs w:val="24"/>
          <w:lang w:eastAsia="en-SG"/>
        </w:rPr>
        <w:t>.</w:t>
      </w:r>
    </w:p>
    <w:p w:rsidR="00C54990" w:rsidRPr="00B02CA4" w:rsidRDefault="00C54990" w:rsidP="006C7F99">
      <w:pPr>
        <w:numPr>
          <w:ilvl w:val="0"/>
          <w:numId w:val="20"/>
        </w:numPr>
        <w:jc w:val="both"/>
        <w:rPr>
          <w:rFonts w:ascii="Times New Roman" w:hAnsi="Times New Roman"/>
          <w:sz w:val="24"/>
          <w:szCs w:val="24"/>
          <w:lang w:eastAsia="en-SG"/>
        </w:rPr>
      </w:pPr>
      <w:r w:rsidRPr="00B02CA4">
        <w:rPr>
          <w:rFonts w:ascii="Times New Roman" w:hAnsi="Times New Roman"/>
          <w:sz w:val="24"/>
          <w:szCs w:val="24"/>
          <w:lang w:eastAsia="en-SG"/>
        </w:rPr>
        <w:t>Calculating Risk Adjustment</w:t>
      </w:r>
    </w:p>
    <w:p w:rsidR="009815DF" w:rsidRPr="00B02CA4" w:rsidRDefault="00FB3F9F" w:rsidP="008019F6">
      <w:pPr>
        <w:ind w:left="1080"/>
        <w:jc w:val="both"/>
        <w:rPr>
          <w:rFonts w:ascii="Times New Roman" w:hAnsi="Times New Roman"/>
          <w:sz w:val="24"/>
          <w:szCs w:val="24"/>
          <w:lang w:eastAsia="en-SG"/>
        </w:rPr>
      </w:pPr>
      <w:r w:rsidRPr="00B02CA4">
        <w:rPr>
          <w:rFonts w:ascii="Times New Roman" w:hAnsi="Times New Roman"/>
          <w:sz w:val="24"/>
          <w:szCs w:val="24"/>
          <w:lang w:eastAsia="en-SG"/>
        </w:rPr>
        <w:t>The WACC merely establishes a floor on the MARR. In many circumstances, a highe</w:t>
      </w:r>
      <w:r w:rsidR="00CE1EA5" w:rsidRPr="00B02CA4">
        <w:rPr>
          <w:rFonts w:ascii="Times New Roman" w:hAnsi="Times New Roman"/>
          <w:sz w:val="24"/>
          <w:szCs w:val="24"/>
          <w:lang w:eastAsia="en-SG"/>
        </w:rPr>
        <w:t>r MARR than WACC may be ch</w:t>
      </w:r>
      <w:r w:rsidRPr="00B02CA4">
        <w:rPr>
          <w:rFonts w:ascii="Times New Roman" w:hAnsi="Times New Roman"/>
          <w:sz w:val="24"/>
          <w:szCs w:val="24"/>
          <w:lang w:eastAsia="en-SG"/>
        </w:rPr>
        <w:t>osen, because of a shortage of investment funds as well as differences in risk</w:t>
      </w:r>
      <w:r w:rsidRPr="00B02CA4">
        <w:rPr>
          <w:rStyle w:val="FootnoteReference"/>
          <w:rFonts w:ascii="Times New Roman" w:hAnsi="Times New Roman"/>
          <w:sz w:val="24"/>
          <w:szCs w:val="24"/>
          <w:lang w:eastAsia="en-SG"/>
        </w:rPr>
        <w:footnoteReference w:id="9"/>
      </w:r>
      <w:r w:rsidRPr="00B02CA4">
        <w:rPr>
          <w:rFonts w:ascii="Times New Roman" w:hAnsi="Times New Roman"/>
          <w:sz w:val="24"/>
          <w:szCs w:val="24"/>
          <w:lang w:eastAsia="en-SG"/>
        </w:rPr>
        <w:t>.</w:t>
      </w:r>
      <w:r w:rsidR="00A92B3C" w:rsidRPr="00B02CA4">
        <w:rPr>
          <w:rFonts w:ascii="Times New Roman" w:hAnsi="Times New Roman"/>
          <w:sz w:val="24"/>
          <w:szCs w:val="24"/>
          <w:lang w:eastAsia="en-SG"/>
        </w:rPr>
        <w:t xml:space="preserve"> Thus, in this case</w:t>
      </w:r>
      <w:r w:rsidR="00F1294C" w:rsidRPr="00B02CA4">
        <w:rPr>
          <w:rFonts w:ascii="Times New Roman" w:hAnsi="Times New Roman"/>
          <w:sz w:val="24"/>
          <w:szCs w:val="24"/>
          <w:lang w:eastAsia="en-SG"/>
        </w:rPr>
        <w:t>,</w:t>
      </w:r>
      <w:r w:rsidR="00A92B3C" w:rsidRPr="00B02CA4">
        <w:rPr>
          <w:rFonts w:ascii="Times New Roman" w:hAnsi="Times New Roman"/>
          <w:sz w:val="24"/>
          <w:szCs w:val="24"/>
          <w:lang w:eastAsia="en-SG"/>
        </w:rPr>
        <w:t xml:space="preserve"> the model will consider two category of risk into MARR. </w:t>
      </w:r>
    </w:p>
    <w:p w:rsidR="007734CE" w:rsidRPr="00B02CA4" w:rsidRDefault="007734CE" w:rsidP="009815DF">
      <w:pPr>
        <w:numPr>
          <w:ilvl w:val="0"/>
          <w:numId w:val="24"/>
        </w:numPr>
        <w:jc w:val="both"/>
        <w:rPr>
          <w:rFonts w:ascii="Times New Roman" w:hAnsi="Times New Roman"/>
          <w:sz w:val="24"/>
          <w:szCs w:val="24"/>
          <w:lang w:eastAsia="en-SG"/>
        </w:rPr>
      </w:pPr>
      <w:r w:rsidRPr="00B02CA4">
        <w:rPr>
          <w:rFonts w:ascii="Times New Roman" w:hAnsi="Times New Roman"/>
          <w:sz w:val="24"/>
          <w:szCs w:val="24"/>
          <w:lang w:eastAsia="en-SG"/>
        </w:rPr>
        <w:t>Country Risk</w:t>
      </w:r>
    </w:p>
    <w:p w:rsidR="009815DF" w:rsidRPr="00B02CA4" w:rsidRDefault="00A92B3C" w:rsidP="007734CE">
      <w:pPr>
        <w:ind w:left="1800"/>
        <w:jc w:val="both"/>
        <w:rPr>
          <w:rFonts w:ascii="Times New Roman" w:hAnsi="Times New Roman"/>
          <w:sz w:val="24"/>
          <w:szCs w:val="24"/>
          <w:lang w:eastAsia="en-SG"/>
        </w:rPr>
      </w:pPr>
      <w:r w:rsidRPr="00B02CA4">
        <w:rPr>
          <w:rFonts w:ascii="Times New Roman" w:hAnsi="Times New Roman"/>
          <w:sz w:val="24"/>
          <w:szCs w:val="24"/>
          <w:lang w:eastAsia="en-SG"/>
        </w:rPr>
        <w:t xml:space="preserve">The first is </w:t>
      </w:r>
      <w:r w:rsidR="00316A1B" w:rsidRPr="00B02CA4">
        <w:rPr>
          <w:rFonts w:ascii="Times New Roman" w:hAnsi="Times New Roman"/>
          <w:sz w:val="24"/>
          <w:szCs w:val="24"/>
          <w:lang w:eastAsia="en-SG"/>
        </w:rPr>
        <w:t xml:space="preserve">a </w:t>
      </w:r>
      <w:r w:rsidRPr="00B02CA4">
        <w:rPr>
          <w:rFonts w:ascii="Times New Roman" w:hAnsi="Times New Roman"/>
          <w:sz w:val="24"/>
          <w:szCs w:val="24"/>
          <w:lang w:eastAsia="en-SG"/>
        </w:rPr>
        <w:t>cou</w:t>
      </w:r>
      <w:r w:rsidR="00CE1EA5" w:rsidRPr="00B02CA4">
        <w:rPr>
          <w:rFonts w:ascii="Times New Roman" w:hAnsi="Times New Roman"/>
          <w:sz w:val="24"/>
          <w:szCs w:val="24"/>
          <w:lang w:eastAsia="en-SG"/>
        </w:rPr>
        <w:t>n</w:t>
      </w:r>
      <w:r w:rsidRPr="00B02CA4">
        <w:rPr>
          <w:rFonts w:ascii="Times New Roman" w:hAnsi="Times New Roman"/>
          <w:sz w:val="24"/>
          <w:szCs w:val="24"/>
          <w:lang w:eastAsia="en-SG"/>
        </w:rPr>
        <w:t xml:space="preserve">try risk and the second is </w:t>
      </w:r>
      <w:r w:rsidR="00DD159D" w:rsidRPr="00B02CA4">
        <w:rPr>
          <w:rFonts w:ascii="Times New Roman" w:hAnsi="Times New Roman"/>
          <w:sz w:val="24"/>
          <w:szCs w:val="24"/>
          <w:lang w:eastAsia="en-SG"/>
        </w:rPr>
        <w:t xml:space="preserve">a </w:t>
      </w:r>
      <w:r w:rsidRPr="00B02CA4">
        <w:rPr>
          <w:rFonts w:ascii="Times New Roman" w:hAnsi="Times New Roman"/>
          <w:sz w:val="24"/>
          <w:szCs w:val="24"/>
          <w:lang w:eastAsia="en-SG"/>
        </w:rPr>
        <w:t>project specific risk. For country risk for Indonesia, the model use 3,3% based on Aswath Damodaran research</w:t>
      </w:r>
      <w:r w:rsidRPr="00B02CA4">
        <w:rPr>
          <w:rStyle w:val="FootnoteReference"/>
          <w:rFonts w:ascii="Times New Roman" w:hAnsi="Times New Roman"/>
          <w:sz w:val="24"/>
          <w:szCs w:val="24"/>
          <w:lang w:eastAsia="en-SG"/>
        </w:rPr>
        <w:footnoteReference w:id="10"/>
      </w:r>
      <w:r w:rsidRPr="00B02CA4">
        <w:rPr>
          <w:rFonts w:ascii="Times New Roman" w:hAnsi="Times New Roman"/>
          <w:sz w:val="24"/>
          <w:szCs w:val="24"/>
          <w:lang w:eastAsia="en-SG"/>
        </w:rPr>
        <w:t xml:space="preserve">. </w:t>
      </w:r>
    </w:p>
    <w:p w:rsidR="007734CE" w:rsidRPr="00B02CA4" w:rsidRDefault="007734CE" w:rsidP="009815DF">
      <w:pPr>
        <w:numPr>
          <w:ilvl w:val="0"/>
          <w:numId w:val="24"/>
        </w:numPr>
        <w:jc w:val="both"/>
        <w:rPr>
          <w:rFonts w:ascii="Times New Roman" w:hAnsi="Times New Roman"/>
          <w:sz w:val="24"/>
          <w:szCs w:val="24"/>
          <w:lang w:eastAsia="en-SG"/>
        </w:rPr>
      </w:pPr>
      <w:r w:rsidRPr="00B02CA4">
        <w:rPr>
          <w:rFonts w:ascii="Times New Roman" w:hAnsi="Times New Roman"/>
          <w:sz w:val="24"/>
          <w:szCs w:val="24"/>
          <w:lang w:eastAsia="en-SG"/>
        </w:rPr>
        <w:lastRenderedPageBreak/>
        <w:t>Project Risk</w:t>
      </w:r>
    </w:p>
    <w:p w:rsidR="00C00C6D" w:rsidRPr="00B02CA4" w:rsidRDefault="003661A2" w:rsidP="003661A2">
      <w:pPr>
        <w:ind w:left="1800"/>
        <w:jc w:val="both"/>
        <w:rPr>
          <w:rFonts w:ascii="Times New Roman" w:hAnsi="Times New Roman"/>
          <w:sz w:val="24"/>
          <w:szCs w:val="24"/>
          <w:lang w:eastAsia="en-SG"/>
        </w:rPr>
      </w:pPr>
      <w:r w:rsidRPr="00B02CA4">
        <w:rPr>
          <w:rFonts w:ascii="Times New Roman" w:hAnsi="Times New Roman"/>
          <w:sz w:val="24"/>
          <w:szCs w:val="24"/>
          <w:lang w:eastAsia="en-SG"/>
        </w:rPr>
        <w:t>T</w:t>
      </w:r>
      <w:r w:rsidR="00C00C6D" w:rsidRPr="00B02CA4">
        <w:rPr>
          <w:rFonts w:ascii="Times New Roman" w:hAnsi="Times New Roman"/>
          <w:sz w:val="24"/>
          <w:szCs w:val="24"/>
          <w:lang w:eastAsia="en-SG"/>
        </w:rPr>
        <w:t>here are t</w:t>
      </w:r>
      <w:r w:rsidRPr="00B02CA4">
        <w:rPr>
          <w:rFonts w:ascii="Times New Roman" w:hAnsi="Times New Roman"/>
          <w:sz w:val="24"/>
          <w:szCs w:val="24"/>
          <w:lang w:eastAsia="en-SG"/>
        </w:rPr>
        <w:t xml:space="preserve">wo </w:t>
      </w:r>
      <w:r w:rsidR="00A15C6E" w:rsidRPr="00B02CA4">
        <w:rPr>
          <w:rFonts w:ascii="Times New Roman" w:hAnsi="Times New Roman"/>
          <w:sz w:val="24"/>
          <w:szCs w:val="24"/>
          <w:lang w:eastAsia="en-SG"/>
        </w:rPr>
        <w:t>common</w:t>
      </w:r>
      <w:r w:rsidRPr="00B02CA4">
        <w:rPr>
          <w:rFonts w:ascii="Times New Roman" w:hAnsi="Times New Roman"/>
          <w:sz w:val="24"/>
          <w:szCs w:val="24"/>
          <w:lang w:eastAsia="en-SG"/>
        </w:rPr>
        <w:t xml:space="preserve"> methods for </w:t>
      </w:r>
      <w:r w:rsidR="00E37157">
        <w:rPr>
          <w:rFonts w:ascii="Times New Roman" w:hAnsi="Times New Roman"/>
          <w:sz w:val="24"/>
          <w:szCs w:val="24"/>
          <w:lang w:val="id-ID" w:eastAsia="en-SG"/>
        </w:rPr>
        <w:t>integrating</w:t>
      </w:r>
      <w:r w:rsidRPr="00B02CA4">
        <w:rPr>
          <w:rFonts w:ascii="Times New Roman" w:hAnsi="Times New Roman"/>
          <w:sz w:val="24"/>
          <w:szCs w:val="24"/>
          <w:lang w:eastAsia="en-SG"/>
        </w:rPr>
        <w:t xml:space="preserve"> project risk into the capital budgeting decision process</w:t>
      </w:r>
      <w:r w:rsidR="00F56BE8">
        <w:rPr>
          <w:rFonts w:ascii="Times New Roman" w:hAnsi="Times New Roman"/>
          <w:sz w:val="24"/>
          <w:szCs w:val="24"/>
          <w:lang w:val="id-ID" w:eastAsia="en-SG"/>
        </w:rPr>
        <w:t xml:space="preserve">, </w:t>
      </w:r>
      <w:r w:rsidR="00E80F50">
        <w:rPr>
          <w:rFonts w:ascii="Times New Roman" w:hAnsi="Times New Roman"/>
          <w:sz w:val="24"/>
          <w:szCs w:val="24"/>
          <w:lang w:val="id-ID" w:eastAsia="en-SG"/>
        </w:rPr>
        <w:t>namely</w:t>
      </w:r>
      <w:r w:rsidR="00F56BE8">
        <w:rPr>
          <w:rFonts w:ascii="Times New Roman" w:hAnsi="Times New Roman"/>
          <w:sz w:val="24"/>
          <w:szCs w:val="24"/>
          <w:lang w:val="id-ID" w:eastAsia="en-SG"/>
        </w:rPr>
        <w:t xml:space="preserve"> certainly equivalent meth</w:t>
      </w:r>
      <w:r w:rsidR="00F53BD6">
        <w:rPr>
          <w:rFonts w:ascii="Times New Roman" w:hAnsi="Times New Roman"/>
          <w:sz w:val="24"/>
          <w:szCs w:val="24"/>
          <w:lang w:val="id-ID" w:eastAsia="en-SG"/>
        </w:rPr>
        <w:t>o</w:t>
      </w:r>
      <w:r w:rsidR="00F56BE8">
        <w:rPr>
          <w:rFonts w:ascii="Times New Roman" w:hAnsi="Times New Roman"/>
          <w:sz w:val="24"/>
          <w:szCs w:val="24"/>
          <w:lang w:val="id-ID" w:eastAsia="en-SG"/>
        </w:rPr>
        <w:t>d and risk-adjusted discount rate method</w:t>
      </w:r>
      <w:r w:rsidR="00BF4943" w:rsidRPr="00B02CA4">
        <w:rPr>
          <w:rStyle w:val="FootnoteReference"/>
          <w:rFonts w:ascii="Times New Roman" w:hAnsi="Times New Roman"/>
          <w:sz w:val="24"/>
          <w:szCs w:val="24"/>
          <w:lang w:eastAsia="en-SG"/>
        </w:rPr>
        <w:footnoteReference w:id="11"/>
      </w:r>
      <w:r w:rsidRPr="00B02CA4">
        <w:rPr>
          <w:rFonts w:ascii="Times New Roman" w:hAnsi="Times New Roman"/>
          <w:sz w:val="24"/>
          <w:szCs w:val="24"/>
          <w:lang w:eastAsia="en-SG"/>
        </w:rPr>
        <w:t xml:space="preserve">. </w:t>
      </w:r>
      <w:r w:rsidR="00D03F98" w:rsidRPr="00B02CA4">
        <w:rPr>
          <w:rFonts w:ascii="Times New Roman" w:hAnsi="Times New Roman"/>
          <w:sz w:val="24"/>
          <w:szCs w:val="24"/>
          <w:lang w:eastAsia="en-SG"/>
        </w:rPr>
        <w:t xml:space="preserve">In </w:t>
      </w:r>
      <w:r w:rsidR="00FD5CB0">
        <w:rPr>
          <w:rFonts w:ascii="Times New Roman" w:hAnsi="Times New Roman"/>
          <w:sz w:val="24"/>
          <w:szCs w:val="24"/>
          <w:lang w:val="id-ID" w:eastAsia="en-SG"/>
        </w:rPr>
        <w:t>the certainly equivalent method</w:t>
      </w:r>
      <w:r w:rsidR="00D03F98" w:rsidRPr="00B02CA4">
        <w:rPr>
          <w:rFonts w:ascii="Times New Roman" w:hAnsi="Times New Roman"/>
          <w:sz w:val="24"/>
          <w:szCs w:val="24"/>
          <w:lang w:eastAsia="en-SG"/>
        </w:rPr>
        <w:t>,</w:t>
      </w:r>
      <w:r w:rsidR="00D67DC3" w:rsidRPr="00B02CA4">
        <w:rPr>
          <w:rFonts w:ascii="Times New Roman" w:hAnsi="Times New Roman"/>
          <w:sz w:val="24"/>
          <w:szCs w:val="24"/>
          <w:lang w:eastAsia="en-SG"/>
        </w:rPr>
        <w:t xml:space="preserve"> t</w:t>
      </w:r>
      <w:r w:rsidRPr="00B02CA4">
        <w:rPr>
          <w:rFonts w:ascii="Times New Roman" w:hAnsi="Times New Roman"/>
          <w:sz w:val="24"/>
          <w:szCs w:val="24"/>
          <w:lang w:eastAsia="en-SG"/>
        </w:rPr>
        <w:t>he expected cash flows are a</w:t>
      </w:r>
      <w:r w:rsidR="00B576C6" w:rsidRPr="00B02CA4">
        <w:rPr>
          <w:rFonts w:ascii="Times New Roman" w:hAnsi="Times New Roman"/>
          <w:sz w:val="24"/>
          <w:szCs w:val="24"/>
          <w:lang w:eastAsia="en-SG"/>
        </w:rPr>
        <w:t xml:space="preserve">djusted to </w:t>
      </w:r>
      <w:r w:rsidR="00D03F98" w:rsidRPr="00B02CA4">
        <w:rPr>
          <w:rFonts w:ascii="Times New Roman" w:hAnsi="Times New Roman"/>
          <w:sz w:val="24"/>
          <w:szCs w:val="24"/>
          <w:lang w:eastAsia="en-SG"/>
        </w:rPr>
        <w:t>consider</w:t>
      </w:r>
      <w:r w:rsidR="00B576C6" w:rsidRPr="00B02CA4">
        <w:rPr>
          <w:rFonts w:ascii="Times New Roman" w:hAnsi="Times New Roman"/>
          <w:sz w:val="24"/>
          <w:szCs w:val="24"/>
          <w:lang w:eastAsia="en-SG"/>
        </w:rPr>
        <w:t xml:space="preserve"> project risk</w:t>
      </w:r>
      <w:r w:rsidR="00EE5655">
        <w:rPr>
          <w:rFonts w:ascii="Times New Roman" w:hAnsi="Times New Roman"/>
          <w:sz w:val="24"/>
          <w:szCs w:val="24"/>
          <w:lang w:val="id-ID" w:eastAsia="en-SG"/>
        </w:rPr>
        <w:t>s</w:t>
      </w:r>
      <w:r w:rsidR="00B576C6" w:rsidRPr="00B02CA4">
        <w:rPr>
          <w:rFonts w:ascii="Times New Roman" w:hAnsi="Times New Roman"/>
          <w:sz w:val="24"/>
          <w:szCs w:val="24"/>
          <w:lang w:eastAsia="en-SG"/>
        </w:rPr>
        <w:t xml:space="preserve">. </w:t>
      </w:r>
      <w:r w:rsidR="00837A02" w:rsidRPr="00B02CA4">
        <w:rPr>
          <w:rFonts w:ascii="Times New Roman" w:hAnsi="Times New Roman"/>
          <w:sz w:val="24"/>
          <w:szCs w:val="24"/>
          <w:lang w:eastAsia="en-SG"/>
        </w:rPr>
        <w:t xml:space="preserve">For </w:t>
      </w:r>
      <w:r w:rsidR="00602784" w:rsidRPr="00B02CA4">
        <w:rPr>
          <w:rFonts w:ascii="Times New Roman" w:hAnsi="Times New Roman"/>
          <w:sz w:val="24"/>
          <w:szCs w:val="24"/>
          <w:lang w:eastAsia="en-SG"/>
        </w:rPr>
        <w:t>the</w:t>
      </w:r>
      <w:r w:rsidR="00837A02" w:rsidRPr="00B02CA4">
        <w:rPr>
          <w:rFonts w:ascii="Times New Roman" w:hAnsi="Times New Roman"/>
          <w:sz w:val="24"/>
          <w:szCs w:val="24"/>
          <w:lang w:eastAsia="en-SG"/>
        </w:rPr>
        <w:t xml:space="preserve"> risky project, the cash flow then scaled down.</w:t>
      </w:r>
    </w:p>
    <w:p w:rsidR="006A2347" w:rsidRPr="00BF4133" w:rsidRDefault="003661A2" w:rsidP="003661A2">
      <w:pPr>
        <w:ind w:left="1800"/>
        <w:jc w:val="both"/>
        <w:rPr>
          <w:rFonts w:ascii="Times New Roman" w:hAnsi="Times New Roman"/>
          <w:sz w:val="24"/>
          <w:szCs w:val="24"/>
          <w:lang w:val="id-ID" w:eastAsia="en-SG"/>
        </w:rPr>
      </w:pPr>
      <w:r w:rsidRPr="00B02CA4">
        <w:rPr>
          <w:rFonts w:ascii="Times New Roman" w:hAnsi="Times New Roman"/>
          <w:sz w:val="24"/>
          <w:szCs w:val="24"/>
          <w:lang w:eastAsia="en-SG"/>
        </w:rPr>
        <w:t xml:space="preserve">The </w:t>
      </w:r>
      <w:r w:rsidR="00C238D3">
        <w:rPr>
          <w:rFonts w:ascii="Times New Roman" w:hAnsi="Times New Roman"/>
          <w:sz w:val="24"/>
          <w:szCs w:val="24"/>
          <w:lang w:val="id-ID" w:eastAsia="en-SG"/>
        </w:rPr>
        <w:t>other</w:t>
      </w:r>
      <w:r w:rsidRPr="00B02CA4">
        <w:rPr>
          <w:rFonts w:ascii="Times New Roman" w:hAnsi="Times New Roman"/>
          <w:sz w:val="24"/>
          <w:szCs w:val="24"/>
          <w:lang w:eastAsia="en-SG"/>
        </w:rPr>
        <w:t xml:space="preserve"> </w:t>
      </w:r>
      <w:r w:rsidR="0076769F" w:rsidRPr="00B02CA4">
        <w:rPr>
          <w:rFonts w:ascii="Times New Roman" w:hAnsi="Times New Roman"/>
          <w:sz w:val="24"/>
          <w:szCs w:val="24"/>
          <w:lang w:eastAsia="en-SG"/>
        </w:rPr>
        <w:t xml:space="preserve">method </w:t>
      </w:r>
      <w:r w:rsidRPr="00B02CA4">
        <w:rPr>
          <w:rFonts w:ascii="Times New Roman" w:hAnsi="Times New Roman"/>
          <w:sz w:val="24"/>
          <w:szCs w:val="24"/>
          <w:lang w:eastAsia="en-SG"/>
        </w:rPr>
        <w:t>is the risk-adjusted discount rate method</w:t>
      </w:r>
      <w:r w:rsidR="004C4561" w:rsidRPr="00B02CA4">
        <w:rPr>
          <w:rFonts w:ascii="Times New Roman" w:hAnsi="Times New Roman"/>
          <w:sz w:val="24"/>
          <w:szCs w:val="24"/>
          <w:lang w:eastAsia="en-SG"/>
        </w:rPr>
        <w:t>. I</w:t>
      </w:r>
      <w:r w:rsidR="00EB790A" w:rsidRPr="00B02CA4">
        <w:rPr>
          <w:rFonts w:ascii="Times New Roman" w:hAnsi="Times New Roman"/>
          <w:sz w:val="24"/>
          <w:szCs w:val="24"/>
          <w:lang w:eastAsia="en-SG"/>
        </w:rPr>
        <w:t>n</w:t>
      </w:r>
      <w:r w:rsidR="004C4561" w:rsidRPr="00B02CA4">
        <w:rPr>
          <w:rFonts w:ascii="Times New Roman" w:hAnsi="Times New Roman"/>
          <w:sz w:val="24"/>
          <w:szCs w:val="24"/>
          <w:lang w:eastAsia="en-SG"/>
        </w:rPr>
        <w:t xml:space="preserve"> this</w:t>
      </w:r>
      <w:r w:rsidRPr="00B02CA4">
        <w:rPr>
          <w:rFonts w:ascii="Times New Roman" w:hAnsi="Times New Roman"/>
          <w:sz w:val="24"/>
          <w:szCs w:val="24"/>
          <w:lang w:eastAsia="en-SG"/>
        </w:rPr>
        <w:t xml:space="preserve"> </w:t>
      </w:r>
      <w:r w:rsidR="004C4561" w:rsidRPr="00B02CA4">
        <w:rPr>
          <w:rFonts w:ascii="Times New Roman" w:hAnsi="Times New Roman"/>
          <w:sz w:val="24"/>
          <w:szCs w:val="24"/>
          <w:lang w:eastAsia="en-SG"/>
        </w:rPr>
        <w:t>method, to consider</w:t>
      </w:r>
      <w:r w:rsidR="001545D8" w:rsidRPr="00B02CA4">
        <w:rPr>
          <w:rFonts w:ascii="Times New Roman" w:hAnsi="Times New Roman"/>
          <w:sz w:val="24"/>
          <w:szCs w:val="24"/>
          <w:lang w:eastAsia="en-SG"/>
        </w:rPr>
        <w:t xml:space="preserve"> the</w:t>
      </w:r>
      <w:r w:rsidR="004C4561" w:rsidRPr="00B02CA4">
        <w:rPr>
          <w:rFonts w:ascii="Times New Roman" w:hAnsi="Times New Roman"/>
          <w:sz w:val="24"/>
          <w:szCs w:val="24"/>
          <w:lang w:eastAsia="en-SG"/>
        </w:rPr>
        <w:t xml:space="preserve"> project risk, </w:t>
      </w:r>
      <w:r w:rsidRPr="00B02CA4">
        <w:rPr>
          <w:rFonts w:ascii="Times New Roman" w:hAnsi="Times New Roman"/>
          <w:sz w:val="24"/>
          <w:szCs w:val="24"/>
          <w:lang w:eastAsia="en-SG"/>
        </w:rPr>
        <w:t>the discount rate</w:t>
      </w:r>
      <w:r w:rsidR="00EB790A" w:rsidRPr="00B02CA4">
        <w:rPr>
          <w:rFonts w:ascii="Times New Roman" w:hAnsi="Times New Roman"/>
          <w:sz w:val="24"/>
          <w:szCs w:val="24"/>
          <w:lang w:eastAsia="en-SG"/>
        </w:rPr>
        <w:t xml:space="preserve"> </w:t>
      </w:r>
      <w:r w:rsidR="001545D8" w:rsidRPr="00B02CA4">
        <w:rPr>
          <w:rFonts w:ascii="Times New Roman" w:hAnsi="Times New Roman"/>
          <w:sz w:val="24"/>
          <w:szCs w:val="24"/>
          <w:lang w:eastAsia="en-SG"/>
        </w:rPr>
        <w:t xml:space="preserve">then </w:t>
      </w:r>
      <w:r w:rsidR="00EB790A" w:rsidRPr="00B02CA4">
        <w:rPr>
          <w:rFonts w:ascii="Times New Roman" w:hAnsi="Times New Roman"/>
          <w:sz w:val="24"/>
          <w:szCs w:val="24"/>
          <w:lang w:eastAsia="en-SG"/>
        </w:rPr>
        <w:t>changed</w:t>
      </w:r>
      <w:r w:rsidR="0076769F" w:rsidRPr="00B02CA4">
        <w:rPr>
          <w:rFonts w:ascii="Times New Roman" w:hAnsi="Times New Roman"/>
          <w:sz w:val="24"/>
          <w:szCs w:val="24"/>
          <w:lang w:eastAsia="en-SG"/>
        </w:rPr>
        <w:t>.</w:t>
      </w:r>
      <w:r w:rsidRPr="00B02CA4">
        <w:rPr>
          <w:rFonts w:ascii="Times New Roman" w:hAnsi="Times New Roman"/>
          <w:sz w:val="24"/>
          <w:szCs w:val="24"/>
          <w:lang w:eastAsia="en-SG"/>
        </w:rPr>
        <w:t xml:space="preserve"> </w:t>
      </w:r>
      <w:r w:rsidR="001545D8" w:rsidRPr="00B02CA4">
        <w:rPr>
          <w:rFonts w:ascii="Times New Roman" w:hAnsi="Times New Roman"/>
          <w:sz w:val="24"/>
          <w:szCs w:val="24"/>
          <w:lang w:eastAsia="en-SG"/>
        </w:rPr>
        <w:t>For a</w:t>
      </w:r>
      <w:r w:rsidRPr="00B02CA4">
        <w:rPr>
          <w:rFonts w:ascii="Times New Roman" w:hAnsi="Times New Roman"/>
          <w:sz w:val="24"/>
          <w:szCs w:val="24"/>
          <w:lang w:eastAsia="en-SG"/>
        </w:rPr>
        <w:t>verage-risk projects</w:t>
      </w:r>
      <w:r w:rsidR="001545D8" w:rsidRPr="00B02CA4">
        <w:rPr>
          <w:rFonts w:ascii="Times New Roman" w:hAnsi="Times New Roman"/>
          <w:sz w:val="24"/>
          <w:szCs w:val="24"/>
          <w:lang w:eastAsia="en-SG"/>
        </w:rPr>
        <w:t>, the cash flow</w:t>
      </w:r>
      <w:r w:rsidRPr="00B02CA4">
        <w:rPr>
          <w:rFonts w:ascii="Times New Roman" w:hAnsi="Times New Roman"/>
          <w:sz w:val="24"/>
          <w:szCs w:val="24"/>
          <w:lang w:eastAsia="en-SG"/>
        </w:rPr>
        <w:t xml:space="preserve"> </w:t>
      </w:r>
      <w:r w:rsidR="001545D8" w:rsidRPr="00B02CA4">
        <w:rPr>
          <w:rFonts w:ascii="Times New Roman" w:hAnsi="Times New Roman"/>
          <w:sz w:val="24"/>
          <w:szCs w:val="24"/>
          <w:lang w:eastAsia="en-SG"/>
        </w:rPr>
        <w:t xml:space="preserve">is </w:t>
      </w:r>
      <w:r w:rsidRPr="00B02CA4">
        <w:rPr>
          <w:rFonts w:ascii="Times New Roman" w:hAnsi="Times New Roman"/>
          <w:sz w:val="24"/>
          <w:szCs w:val="24"/>
          <w:lang w:eastAsia="en-SG"/>
        </w:rPr>
        <w:t xml:space="preserve">discounted at the </w:t>
      </w:r>
      <w:r w:rsidR="00F126CF" w:rsidRPr="00B02CA4">
        <w:rPr>
          <w:rFonts w:ascii="Times New Roman" w:hAnsi="Times New Roman"/>
          <w:sz w:val="24"/>
          <w:szCs w:val="24"/>
          <w:lang w:eastAsia="en-SG"/>
        </w:rPr>
        <w:t>corporate cost of capital. For</w:t>
      </w:r>
      <w:r w:rsidRPr="00B02CA4">
        <w:rPr>
          <w:rFonts w:ascii="Times New Roman" w:hAnsi="Times New Roman"/>
          <w:sz w:val="24"/>
          <w:szCs w:val="24"/>
          <w:lang w:eastAsia="en-SG"/>
        </w:rPr>
        <w:t xml:space="preserve"> above-average-risk projects</w:t>
      </w:r>
      <w:r w:rsidR="00F126CF" w:rsidRPr="00B02CA4">
        <w:rPr>
          <w:rFonts w:ascii="Times New Roman" w:hAnsi="Times New Roman"/>
          <w:sz w:val="24"/>
          <w:szCs w:val="24"/>
          <w:lang w:eastAsia="en-SG"/>
        </w:rPr>
        <w:t>, the cash flow</w:t>
      </w:r>
      <w:r w:rsidRPr="00B02CA4">
        <w:rPr>
          <w:rFonts w:ascii="Times New Roman" w:hAnsi="Times New Roman"/>
          <w:sz w:val="24"/>
          <w:szCs w:val="24"/>
          <w:lang w:eastAsia="en-SG"/>
        </w:rPr>
        <w:t xml:space="preserve"> </w:t>
      </w:r>
      <w:r w:rsidR="00F126CF" w:rsidRPr="00B02CA4">
        <w:rPr>
          <w:rFonts w:ascii="Times New Roman" w:hAnsi="Times New Roman"/>
          <w:sz w:val="24"/>
          <w:szCs w:val="24"/>
          <w:lang w:eastAsia="en-SG"/>
        </w:rPr>
        <w:t xml:space="preserve">is </w:t>
      </w:r>
      <w:r w:rsidRPr="00B02CA4">
        <w:rPr>
          <w:rFonts w:ascii="Times New Roman" w:hAnsi="Times New Roman"/>
          <w:sz w:val="24"/>
          <w:szCs w:val="24"/>
          <w:lang w:eastAsia="en-SG"/>
        </w:rPr>
        <w:t>discount</w:t>
      </w:r>
      <w:r w:rsidR="00F126CF" w:rsidRPr="00B02CA4">
        <w:rPr>
          <w:rFonts w:ascii="Times New Roman" w:hAnsi="Times New Roman"/>
          <w:sz w:val="24"/>
          <w:szCs w:val="24"/>
          <w:lang w:eastAsia="en-SG"/>
        </w:rPr>
        <w:t xml:space="preserve">ed at a </w:t>
      </w:r>
      <w:r w:rsidR="003078B2" w:rsidRPr="00B02CA4">
        <w:rPr>
          <w:rFonts w:ascii="Times New Roman" w:hAnsi="Times New Roman"/>
          <w:sz w:val="24"/>
          <w:szCs w:val="24"/>
          <w:lang w:eastAsia="en-SG"/>
        </w:rPr>
        <w:t xml:space="preserve">rate </w:t>
      </w:r>
      <w:r w:rsidR="00F126CF" w:rsidRPr="00B02CA4">
        <w:rPr>
          <w:rFonts w:ascii="Times New Roman" w:hAnsi="Times New Roman"/>
          <w:sz w:val="24"/>
          <w:szCs w:val="24"/>
          <w:lang w:eastAsia="en-SG"/>
        </w:rPr>
        <w:t xml:space="preserve">higher </w:t>
      </w:r>
      <w:r w:rsidR="003078B2" w:rsidRPr="00B02CA4">
        <w:rPr>
          <w:rFonts w:ascii="Times New Roman" w:hAnsi="Times New Roman"/>
          <w:sz w:val="24"/>
          <w:szCs w:val="24"/>
          <w:lang w:eastAsia="en-SG"/>
        </w:rPr>
        <w:t xml:space="preserve">than </w:t>
      </w:r>
      <w:r w:rsidR="00240A01" w:rsidRPr="00B02CA4">
        <w:rPr>
          <w:rFonts w:ascii="Times New Roman" w:hAnsi="Times New Roman"/>
          <w:sz w:val="24"/>
          <w:szCs w:val="24"/>
          <w:lang w:eastAsia="en-SG"/>
        </w:rPr>
        <w:t xml:space="preserve">the </w:t>
      </w:r>
      <w:r w:rsidR="003078B2" w:rsidRPr="00B02CA4">
        <w:rPr>
          <w:rFonts w:ascii="Times New Roman" w:hAnsi="Times New Roman"/>
          <w:sz w:val="24"/>
          <w:szCs w:val="24"/>
          <w:lang w:eastAsia="en-SG"/>
        </w:rPr>
        <w:t xml:space="preserve">corporate </w:t>
      </w:r>
      <w:r w:rsidR="00F126CF" w:rsidRPr="00B02CA4">
        <w:rPr>
          <w:rFonts w:ascii="Times New Roman" w:hAnsi="Times New Roman"/>
          <w:sz w:val="24"/>
          <w:szCs w:val="24"/>
          <w:lang w:eastAsia="en-SG"/>
        </w:rPr>
        <w:t>cost of capital. For</w:t>
      </w:r>
      <w:r w:rsidRPr="00B02CA4">
        <w:rPr>
          <w:rFonts w:ascii="Times New Roman" w:hAnsi="Times New Roman"/>
          <w:sz w:val="24"/>
          <w:szCs w:val="24"/>
          <w:lang w:eastAsia="en-SG"/>
        </w:rPr>
        <w:t xml:space="preserve"> below-average-risk projects</w:t>
      </w:r>
      <w:r w:rsidR="00F126CF" w:rsidRPr="00B02CA4">
        <w:rPr>
          <w:rFonts w:ascii="Times New Roman" w:hAnsi="Times New Roman"/>
          <w:sz w:val="24"/>
          <w:szCs w:val="24"/>
          <w:lang w:eastAsia="en-SG"/>
        </w:rPr>
        <w:t>, the cash flow is</w:t>
      </w:r>
      <w:r w:rsidRPr="00B02CA4">
        <w:rPr>
          <w:rFonts w:ascii="Times New Roman" w:hAnsi="Times New Roman"/>
          <w:sz w:val="24"/>
          <w:szCs w:val="24"/>
          <w:lang w:eastAsia="en-SG"/>
        </w:rPr>
        <w:t xml:space="preserve"> discounted at a rate below the corporate cost of capital. </w:t>
      </w:r>
      <w:r w:rsidR="00183854">
        <w:rPr>
          <w:rFonts w:ascii="Times New Roman" w:hAnsi="Times New Roman"/>
          <w:sz w:val="24"/>
          <w:szCs w:val="24"/>
          <w:lang w:val="id-ID" w:eastAsia="en-SG"/>
        </w:rPr>
        <w:t>T</w:t>
      </w:r>
      <w:r w:rsidR="00480A76" w:rsidRPr="00B02CA4">
        <w:rPr>
          <w:rFonts w:ascii="Times New Roman" w:hAnsi="Times New Roman"/>
          <w:sz w:val="24"/>
          <w:szCs w:val="24"/>
          <w:lang w:eastAsia="en-SG"/>
        </w:rPr>
        <w:t>he Author used ris</w:t>
      </w:r>
      <w:r w:rsidR="00C638ED" w:rsidRPr="00B02CA4">
        <w:rPr>
          <w:rFonts w:ascii="Times New Roman" w:hAnsi="Times New Roman"/>
          <w:sz w:val="24"/>
          <w:szCs w:val="24"/>
          <w:lang w:eastAsia="en-SG"/>
        </w:rPr>
        <w:t>k-adjusted discount rate method to account the project ris</w:t>
      </w:r>
      <w:r w:rsidR="00BF4133">
        <w:rPr>
          <w:rFonts w:ascii="Times New Roman" w:hAnsi="Times New Roman"/>
          <w:sz w:val="24"/>
          <w:szCs w:val="24"/>
          <w:lang w:eastAsia="en-SG"/>
        </w:rPr>
        <w:t>ks in MARR</w:t>
      </w:r>
      <w:r w:rsidR="00BF4133">
        <w:rPr>
          <w:rFonts w:ascii="Times New Roman" w:hAnsi="Times New Roman"/>
          <w:sz w:val="24"/>
          <w:szCs w:val="24"/>
          <w:lang w:val="id-ID" w:eastAsia="en-SG"/>
        </w:rPr>
        <w:t xml:space="preserve"> since this method is used by most companies.</w:t>
      </w:r>
    </w:p>
    <w:p w:rsidR="00CA26BE" w:rsidRPr="00B02CA4" w:rsidRDefault="00CA26BE" w:rsidP="006B326A">
      <w:pPr>
        <w:jc w:val="both"/>
        <w:rPr>
          <w:rFonts w:ascii="Times New Roman" w:hAnsi="Times New Roman"/>
          <w:sz w:val="24"/>
          <w:szCs w:val="24"/>
          <w:lang w:eastAsia="en-SG"/>
        </w:rPr>
      </w:pPr>
      <w:r w:rsidRPr="00B02CA4">
        <w:rPr>
          <w:rFonts w:ascii="Times New Roman" w:hAnsi="Times New Roman"/>
          <w:sz w:val="24"/>
          <w:szCs w:val="24"/>
          <w:lang w:eastAsia="en-SG"/>
        </w:rPr>
        <w:t xml:space="preserve">In this paper, the </w:t>
      </w:r>
      <w:r w:rsidR="00DE5CB9" w:rsidRPr="00B02CA4">
        <w:rPr>
          <w:rFonts w:ascii="Times New Roman" w:hAnsi="Times New Roman"/>
          <w:sz w:val="24"/>
          <w:szCs w:val="24"/>
          <w:lang w:eastAsia="en-SG"/>
        </w:rPr>
        <w:t>A</w:t>
      </w:r>
      <w:r w:rsidRPr="00B02CA4">
        <w:rPr>
          <w:rFonts w:ascii="Times New Roman" w:hAnsi="Times New Roman"/>
          <w:sz w:val="24"/>
          <w:szCs w:val="24"/>
          <w:lang w:eastAsia="en-SG"/>
        </w:rPr>
        <w:t>uthor has selected following economic indicators as sub-</w:t>
      </w:r>
      <w:r w:rsidR="00D0320A" w:rsidRPr="00B02CA4">
        <w:rPr>
          <w:rFonts w:ascii="Times New Roman" w:hAnsi="Times New Roman"/>
          <w:sz w:val="24"/>
          <w:szCs w:val="24"/>
          <w:lang w:eastAsia="en-SG"/>
        </w:rPr>
        <w:t>attribute</w:t>
      </w:r>
      <w:r w:rsidRPr="00B02CA4">
        <w:rPr>
          <w:rFonts w:ascii="Times New Roman" w:hAnsi="Times New Roman"/>
          <w:sz w:val="24"/>
          <w:szCs w:val="24"/>
          <w:lang w:eastAsia="en-SG"/>
        </w:rPr>
        <w:t xml:space="preserve"> for financial benefits attributes in proposed project selection model. Based on literature research, three common economic indicators are NPV, Rate of Return, and Payback Period.</w:t>
      </w:r>
    </w:p>
    <w:p w:rsidR="00B12180" w:rsidRPr="00B02CA4" w:rsidRDefault="00AF6226" w:rsidP="00AF6226">
      <w:pPr>
        <w:numPr>
          <w:ilvl w:val="0"/>
          <w:numId w:val="19"/>
        </w:numPr>
        <w:jc w:val="both"/>
        <w:rPr>
          <w:rFonts w:ascii="Times New Roman" w:hAnsi="Times New Roman"/>
          <w:sz w:val="24"/>
          <w:szCs w:val="24"/>
          <w:lang w:eastAsia="en-SG"/>
        </w:rPr>
      </w:pPr>
      <w:r w:rsidRPr="00B02CA4">
        <w:rPr>
          <w:rFonts w:ascii="Times New Roman" w:hAnsi="Times New Roman"/>
          <w:sz w:val="24"/>
          <w:szCs w:val="24"/>
          <w:lang w:eastAsia="en-SG"/>
        </w:rPr>
        <w:t xml:space="preserve">Net Present Value </w:t>
      </w:r>
      <w:r w:rsidR="00A91332" w:rsidRPr="00B02CA4">
        <w:rPr>
          <w:rFonts w:ascii="Times New Roman" w:hAnsi="Times New Roman"/>
          <w:sz w:val="24"/>
          <w:szCs w:val="24"/>
          <w:lang w:eastAsia="en-SG"/>
        </w:rPr>
        <w:t>(</w:t>
      </w:r>
      <w:r w:rsidR="00B12180" w:rsidRPr="00B02CA4">
        <w:rPr>
          <w:rFonts w:ascii="Times New Roman" w:hAnsi="Times New Roman"/>
          <w:sz w:val="24"/>
          <w:szCs w:val="24"/>
          <w:lang w:eastAsia="en-SG"/>
        </w:rPr>
        <w:t>NPV</w:t>
      </w:r>
      <w:r w:rsidR="00A91332" w:rsidRPr="00B02CA4">
        <w:rPr>
          <w:rFonts w:ascii="Times New Roman" w:hAnsi="Times New Roman"/>
          <w:sz w:val="24"/>
          <w:szCs w:val="24"/>
          <w:lang w:eastAsia="en-SG"/>
        </w:rPr>
        <w:t>)</w:t>
      </w:r>
    </w:p>
    <w:p w:rsidR="00044C88" w:rsidRPr="00B02CA4" w:rsidRDefault="00813693" w:rsidP="00044C88">
      <w:pPr>
        <w:ind w:left="1080"/>
        <w:jc w:val="both"/>
        <w:rPr>
          <w:rFonts w:ascii="Times New Roman" w:hAnsi="Times New Roman"/>
          <w:sz w:val="24"/>
          <w:szCs w:val="24"/>
          <w:lang w:eastAsia="en-SG"/>
        </w:rPr>
      </w:pPr>
      <w:r w:rsidRPr="00B02CA4">
        <w:rPr>
          <w:rFonts w:ascii="Times New Roman" w:hAnsi="Times New Roman"/>
          <w:sz w:val="24"/>
          <w:szCs w:val="24"/>
          <w:lang w:eastAsia="en-SG"/>
        </w:rPr>
        <w:t xml:space="preserve">The highest NPV value of </w:t>
      </w:r>
      <w:r w:rsidR="008F0AB2" w:rsidRPr="00B02CA4">
        <w:rPr>
          <w:rFonts w:ascii="Times New Roman" w:hAnsi="Times New Roman"/>
          <w:sz w:val="24"/>
          <w:szCs w:val="24"/>
          <w:lang w:eastAsia="en-SG"/>
        </w:rPr>
        <w:t>a project, the better the project</w:t>
      </w:r>
      <w:r w:rsidRPr="00B02CA4">
        <w:rPr>
          <w:rFonts w:ascii="Times New Roman" w:hAnsi="Times New Roman"/>
          <w:sz w:val="24"/>
          <w:szCs w:val="24"/>
          <w:lang w:eastAsia="en-SG"/>
        </w:rPr>
        <w:t xml:space="preserve"> is. By using N</w:t>
      </w:r>
      <w:r w:rsidR="008F0AB2" w:rsidRPr="00B02CA4">
        <w:rPr>
          <w:rFonts w:ascii="Times New Roman" w:hAnsi="Times New Roman"/>
          <w:sz w:val="24"/>
          <w:szCs w:val="24"/>
          <w:lang w:eastAsia="en-SG"/>
        </w:rPr>
        <w:t>P</w:t>
      </w:r>
      <w:r w:rsidRPr="00B02CA4">
        <w:rPr>
          <w:rFonts w:ascii="Times New Roman" w:hAnsi="Times New Roman"/>
          <w:sz w:val="24"/>
          <w:szCs w:val="24"/>
          <w:lang w:eastAsia="en-SG"/>
        </w:rPr>
        <w:t xml:space="preserve">V as </w:t>
      </w:r>
      <w:r w:rsidR="00AA5F3B" w:rsidRPr="00B02CA4">
        <w:rPr>
          <w:rFonts w:ascii="Times New Roman" w:hAnsi="Times New Roman"/>
          <w:sz w:val="24"/>
          <w:szCs w:val="24"/>
          <w:lang w:eastAsia="en-SG"/>
        </w:rPr>
        <w:t>an attribute</w:t>
      </w:r>
      <w:r w:rsidRPr="00B02CA4">
        <w:rPr>
          <w:rFonts w:ascii="Times New Roman" w:hAnsi="Times New Roman"/>
          <w:sz w:val="24"/>
          <w:szCs w:val="24"/>
          <w:lang w:eastAsia="en-SG"/>
        </w:rPr>
        <w:t xml:space="preserve">, the </w:t>
      </w:r>
      <w:r w:rsidR="008F0AB2" w:rsidRPr="00B02CA4">
        <w:rPr>
          <w:rFonts w:ascii="Times New Roman" w:hAnsi="Times New Roman"/>
          <w:sz w:val="24"/>
          <w:szCs w:val="24"/>
          <w:lang w:eastAsia="en-SG"/>
        </w:rPr>
        <w:t>selection</w:t>
      </w:r>
      <w:r w:rsidRPr="00B02CA4">
        <w:rPr>
          <w:rFonts w:ascii="Times New Roman" w:hAnsi="Times New Roman"/>
          <w:sz w:val="24"/>
          <w:szCs w:val="24"/>
          <w:lang w:eastAsia="en-SG"/>
        </w:rPr>
        <w:t xml:space="preserve"> model will </w:t>
      </w:r>
      <w:r w:rsidR="008F0AB2" w:rsidRPr="00B02CA4">
        <w:rPr>
          <w:rFonts w:ascii="Times New Roman" w:hAnsi="Times New Roman"/>
          <w:sz w:val="24"/>
          <w:szCs w:val="24"/>
          <w:lang w:eastAsia="en-SG"/>
        </w:rPr>
        <w:t>consider a project with higher NPV to be c</w:t>
      </w:r>
      <w:r w:rsidR="00CE1EA5" w:rsidRPr="00B02CA4">
        <w:rPr>
          <w:rFonts w:ascii="Times New Roman" w:hAnsi="Times New Roman"/>
          <w:sz w:val="24"/>
          <w:szCs w:val="24"/>
          <w:lang w:eastAsia="en-SG"/>
        </w:rPr>
        <w:t>ho</w:t>
      </w:r>
      <w:r w:rsidR="008F0AB2" w:rsidRPr="00B02CA4">
        <w:rPr>
          <w:rFonts w:ascii="Times New Roman" w:hAnsi="Times New Roman"/>
          <w:sz w:val="24"/>
          <w:szCs w:val="24"/>
          <w:lang w:eastAsia="en-SG"/>
        </w:rPr>
        <w:t>sen in the model.</w:t>
      </w:r>
    </w:p>
    <w:p w:rsidR="00CF5822" w:rsidRPr="00B02CA4" w:rsidRDefault="00CF5822" w:rsidP="00AF6226">
      <w:pPr>
        <w:numPr>
          <w:ilvl w:val="0"/>
          <w:numId w:val="19"/>
        </w:numPr>
        <w:jc w:val="both"/>
        <w:rPr>
          <w:rFonts w:ascii="Times New Roman" w:hAnsi="Times New Roman"/>
          <w:sz w:val="24"/>
          <w:szCs w:val="24"/>
          <w:lang w:eastAsia="en-SG"/>
        </w:rPr>
      </w:pPr>
      <w:r w:rsidRPr="00B02CA4">
        <w:rPr>
          <w:rFonts w:ascii="Times New Roman" w:hAnsi="Times New Roman"/>
          <w:sz w:val="24"/>
          <w:szCs w:val="24"/>
          <w:lang w:eastAsia="en-SG"/>
        </w:rPr>
        <w:t>Rate of Return</w:t>
      </w:r>
    </w:p>
    <w:p w:rsidR="00B00464" w:rsidRPr="00B02CA4" w:rsidRDefault="00DF4FF1" w:rsidP="00E735F0">
      <w:pPr>
        <w:ind w:left="1080"/>
        <w:jc w:val="both"/>
        <w:rPr>
          <w:rFonts w:ascii="Times New Roman" w:hAnsi="Times New Roman"/>
          <w:sz w:val="24"/>
          <w:szCs w:val="24"/>
          <w:lang w:eastAsia="en-SG"/>
        </w:rPr>
      </w:pPr>
      <w:r w:rsidRPr="00B02CA4">
        <w:rPr>
          <w:rFonts w:ascii="Times New Roman" w:hAnsi="Times New Roman"/>
          <w:sz w:val="24"/>
          <w:szCs w:val="24"/>
          <w:lang w:eastAsia="en-SG"/>
        </w:rPr>
        <w:t>The r</w:t>
      </w:r>
      <w:r w:rsidR="002F4449" w:rsidRPr="00B02CA4">
        <w:rPr>
          <w:rFonts w:ascii="Times New Roman" w:hAnsi="Times New Roman"/>
          <w:sz w:val="24"/>
          <w:szCs w:val="24"/>
          <w:lang w:eastAsia="en-SG"/>
        </w:rPr>
        <w:t xml:space="preserve">ate of return is </w:t>
      </w:r>
      <w:r w:rsidR="00B56EC3" w:rsidRPr="00B02CA4">
        <w:rPr>
          <w:rFonts w:ascii="Times New Roman" w:hAnsi="Times New Roman"/>
          <w:sz w:val="24"/>
          <w:szCs w:val="24"/>
          <w:lang w:eastAsia="en-SG"/>
        </w:rPr>
        <w:t>t</w:t>
      </w:r>
      <w:r w:rsidR="002F4449" w:rsidRPr="00B02CA4">
        <w:rPr>
          <w:rFonts w:ascii="Times New Roman" w:hAnsi="Times New Roman"/>
          <w:sz w:val="24"/>
          <w:szCs w:val="24"/>
          <w:lang w:eastAsia="en-SG"/>
        </w:rPr>
        <w:t>he gain or loss on an investment over a specified period, expressed as a percentage increase over the initial investment cost</w:t>
      </w:r>
      <w:r w:rsidR="00747881" w:rsidRPr="00B02CA4">
        <w:rPr>
          <w:rStyle w:val="FootnoteReference"/>
          <w:rFonts w:ascii="Times New Roman" w:hAnsi="Times New Roman"/>
          <w:sz w:val="24"/>
          <w:szCs w:val="24"/>
          <w:lang w:eastAsia="en-SG"/>
        </w:rPr>
        <w:footnoteReference w:id="12"/>
      </w:r>
      <w:r w:rsidR="002F4449" w:rsidRPr="00B02CA4">
        <w:rPr>
          <w:rFonts w:ascii="Times New Roman" w:hAnsi="Times New Roman"/>
          <w:sz w:val="24"/>
          <w:szCs w:val="24"/>
          <w:lang w:eastAsia="en-SG"/>
        </w:rPr>
        <w:t>.</w:t>
      </w:r>
      <w:r w:rsidR="00747881" w:rsidRPr="00B02CA4">
        <w:rPr>
          <w:rFonts w:ascii="Times New Roman" w:hAnsi="Times New Roman"/>
          <w:sz w:val="24"/>
          <w:szCs w:val="24"/>
          <w:lang w:eastAsia="en-SG"/>
        </w:rPr>
        <w:t xml:space="preserve"> </w:t>
      </w:r>
      <w:r w:rsidR="006755DB" w:rsidRPr="00B02CA4">
        <w:rPr>
          <w:rFonts w:ascii="Times New Roman" w:hAnsi="Times New Roman"/>
          <w:sz w:val="24"/>
          <w:szCs w:val="24"/>
          <w:lang w:eastAsia="en-SG"/>
        </w:rPr>
        <w:t xml:space="preserve">The </w:t>
      </w:r>
      <w:r w:rsidR="0027530C">
        <w:rPr>
          <w:rFonts w:ascii="Times New Roman" w:hAnsi="Times New Roman"/>
          <w:sz w:val="24"/>
          <w:szCs w:val="24"/>
          <w:lang w:val="id-ID" w:eastAsia="en-SG"/>
        </w:rPr>
        <w:t xml:space="preserve">most widely used </w:t>
      </w:r>
      <w:r w:rsidR="006755DB" w:rsidRPr="00B02CA4">
        <w:rPr>
          <w:rFonts w:ascii="Times New Roman" w:hAnsi="Times New Roman"/>
          <w:sz w:val="24"/>
          <w:szCs w:val="24"/>
          <w:lang w:eastAsia="en-SG"/>
        </w:rPr>
        <w:t>rate of return indicator is Internal Rate of Return (IRR). IRR is the i</w:t>
      </w:r>
      <w:r w:rsidR="00CE1EA5" w:rsidRPr="00B02CA4">
        <w:rPr>
          <w:rFonts w:ascii="Times New Roman" w:hAnsi="Times New Roman"/>
          <w:sz w:val="24"/>
          <w:szCs w:val="24"/>
          <w:lang w:eastAsia="en-SG"/>
        </w:rPr>
        <w:t>n</w:t>
      </w:r>
      <w:r w:rsidR="0018463B" w:rsidRPr="00B02CA4">
        <w:rPr>
          <w:rFonts w:ascii="Times New Roman" w:hAnsi="Times New Roman"/>
          <w:sz w:val="24"/>
          <w:szCs w:val="24"/>
          <w:lang w:eastAsia="en-SG"/>
        </w:rPr>
        <w:t>terest rates that equate</w:t>
      </w:r>
      <w:r w:rsidR="006755DB" w:rsidRPr="00B02CA4">
        <w:rPr>
          <w:rFonts w:ascii="Times New Roman" w:hAnsi="Times New Roman"/>
          <w:sz w:val="24"/>
          <w:szCs w:val="24"/>
          <w:lang w:eastAsia="en-SG"/>
        </w:rPr>
        <w:t xml:space="preserve"> the equivalent worth of project cash inflows to the equivalent wo</w:t>
      </w:r>
      <w:r w:rsidR="0022105D" w:rsidRPr="00B02CA4">
        <w:rPr>
          <w:rFonts w:ascii="Times New Roman" w:hAnsi="Times New Roman"/>
          <w:sz w:val="24"/>
          <w:szCs w:val="24"/>
          <w:lang w:eastAsia="en-SG"/>
        </w:rPr>
        <w:t xml:space="preserve">rth of cash outflows. </w:t>
      </w:r>
    </w:p>
    <w:p w:rsidR="00E50839" w:rsidRPr="00B02CA4" w:rsidRDefault="0022105D" w:rsidP="001C0093">
      <w:pPr>
        <w:ind w:left="1080"/>
        <w:jc w:val="both"/>
        <w:rPr>
          <w:rFonts w:ascii="Times New Roman" w:hAnsi="Times New Roman"/>
          <w:sz w:val="24"/>
          <w:szCs w:val="24"/>
          <w:lang w:eastAsia="en-SG"/>
        </w:rPr>
      </w:pPr>
      <w:r w:rsidRPr="00B02CA4">
        <w:rPr>
          <w:rFonts w:ascii="Times New Roman" w:hAnsi="Times New Roman"/>
          <w:sz w:val="24"/>
          <w:szCs w:val="24"/>
          <w:lang w:eastAsia="en-SG"/>
        </w:rPr>
        <w:t>The</w:t>
      </w:r>
      <w:r w:rsidR="008E21D4">
        <w:rPr>
          <w:rFonts w:ascii="Times New Roman" w:hAnsi="Times New Roman"/>
          <w:sz w:val="24"/>
          <w:szCs w:val="24"/>
          <w:lang w:val="id-ID" w:eastAsia="en-SG"/>
        </w:rPr>
        <w:t>re is another rate of return which</w:t>
      </w:r>
      <w:r w:rsidR="006755DB" w:rsidRPr="00B02CA4">
        <w:rPr>
          <w:rFonts w:ascii="Times New Roman" w:hAnsi="Times New Roman"/>
          <w:sz w:val="24"/>
          <w:szCs w:val="24"/>
          <w:lang w:eastAsia="en-SG"/>
        </w:rPr>
        <w:t xml:space="preserve"> is</w:t>
      </w:r>
      <w:r w:rsidR="008E21D4">
        <w:rPr>
          <w:rFonts w:ascii="Times New Roman" w:hAnsi="Times New Roman"/>
          <w:sz w:val="24"/>
          <w:szCs w:val="24"/>
          <w:lang w:val="id-ID" w:eastAsia="en-SG"/>
        </w:rPr>
        <w:t xml:space="preserve"> rarely used</w:t>
      </w:r>
      <w:r w:rsidR="00AD3355">
        <w:rPr>
          <w:rFonts w:ascii="Times New Roman" w:hAnsi="Times New Roman"/>
          <w:sz w:val="24"/>
          <w:szCs w:val="24"/>
          <w:lang w:val="id-ID" w:eastAsia="en-SG"/>
        </w:rPr>
        <w:t xml:space="preserve"> in economic analysis</w:t>
      </w:r>
      <w:r w:rsidR="00FF2A2E">
        <w:rPr>
          <w:rFonts w:ascii="Times New Roman" w:hAnsi="Times New Roman"/>
          <w:sz w:val="24"/>
          <w:szCs w:val="24"/>
          <w:lang w:val="id-ID" w:eastAsia="en-SG"/>
        </w:rPr>
        <w:t>, namely</w:t>
      </w:r>
      <w:r w:rsidR="006755DB" w:rsidRPr="00B02CA4">
        <w:rPr>
          <w:rFonts w:ascii="Times New Roman" w:hAnsi="Times New Roman"/>
          <w:sz w:val="24"/>
          <w:szCs w:val="24"/>
          <w:lang w:eastAsia="en-SG"/>
        </w:rPr>
        <w:t xml:space="preserve"> External Rate of Return (ERR). </w:t>
      </w:r>
      <w:r w:rsidR="00B21302">
        <w:rPr>
          <w:rFonts w:ascii="Times New Roman" w:hAnsi="Times New Roman"/>
          <w:sz w:val="24"/>
          <w:szCs w:val="24"/>
          <w:lang w:val="id-ID" w:eastAsia="en-SG"/>
        </w:rPr>
        <w:t xml:space="preserve">In </w:t>
      </w:r>
      <w:r w:rsidR="00657924" w:rsidRPr="00B02CA4">
        <w:rPr>
          <w:rFonts w:ascii="Times New Roman" w:hAnsi="Times New Roman"/>
          <w:sz w:val="24"/>
          <w:szCs w:val="24"/>
          <w:lang w:eastAsia="en-SG"/>
        </w:rPr>
        <w:t>ERR method</w:t>
      </w:r>
      <w:r w:rsidR="00B21302">
        <w:rPr>
          <w:rFonts w:ascii="Times New Roman" w:hAnsi="Times New Roman"/>
          <w:sz w:val="24"/>
          <w:szCs w:val="24"/>
          <w:lang w:val="id-ID" w:eastAsia="en-SG"/>
        </w:rPr>
        <w:t>, the</w:t>
      </w:r>
      <w:r w:rsidR="00657924" w:rsidRPr="00B02CA4">
        <w:rPr>
          <w:rFonts w:ascii="Times New Roman" w:hAnsi="Times New Roman"/>
          <w:sz w:val="24"/>
          <w:szCs w:val="24"/>
          <w:lang w:eastAsia="en-SG"/>
        </w:rPr>
        <w:t xml:space="preserve"> interest rate (є) external to a project </w:t>
      </w:r>
      <w:r w:rsidR="00F47C42">
        <w:rPr>
          <w:rFonts w:ascii="Times New Roman" w:hAnsi="Times New Roman"/>
          <w:sz w:val="24"/>
          <w:szCs w:val="24"/>
          <w:lang w:val="id-ID" w:eastAsia="en-SG"/>
        </w:rPr>
        <w:t>added</w:t>
      </w:r>
      <w:r w:rsidR="00B21302">
        <w:rPr>
          <w:rFonts w:ascii="Times New Roman" w:hAnsi="Times New Roman"/>
          <w:sz w:val="24"/>
          <w:szCs w:val="24"/>
          <w:lang w:val="id-ID" w:eastAsia="en-SG"/>
        </w:rPr>
        <w:t xml:space="preserve"> </w:t>
      </w:r>
      <w:r w:rsidR="00657924" w:rsidRPr="00B02CA4">
        <w:rPr>
          <w:rFonts w:ascii="Times New Roman" w:hAnsi="Times New Roman"/>
          <w:sz w:val="24"/>
          <w:szCs w:val="24"/>
          <w:lang w:eastAsia="en-SG"/>
        </w:rPr>
        <w:t>at which net cash flows required by the project o</w:t>
      </w:r>
      <w:r w:rsidR="0090556D" w:rsidRPr="00B02CA4">
        <w:rPr>
          <w:rFonts w:ascii="Times New Roman" w:hAnsi="Times New Roman"/>
          <w:sz w:val="24"/>
          <w:szCs w:val="24"/>
          <w:lang w:eastAsia="en-SG"/>
        </w:rPr>
        <w:t>ver its life can be reinvested or borrowed</w:t>
      </w:r>
      <w:r w:rsidRPr="00B02CA4">
        <w:rPr>
          <w:rFonts w:ascii="Times New Roman" w:hAnsi="Times New Roman"/>
          <w:sz w:val="24"/>
          <w:szCs w:val="24"/>
          <w:lang w:eastAsia="en-SG"/>
        </w:rPr>
        <w:t>.</w:t>
      </w:r>
      <w:r w:rsidR="00657924" w:rsidRPr="00B02CA4">
        <w:rPr>
          <w:rFonts w:ascii="Times New Roman" w:hAnsi="Times New Roman"/>
          <w:sz w:val="24"/>
          <w:szCs w:val="24"/>
          <w:lang w:eastAsia="en-SG"/>
        </w:rPr>
        <w:t xml:space="preserve"> </w:t>
      </w:r>
      <w:r w:rsidRPr="00B02CA4">
        <w:rPr>
          <w:rFonts w:ascii="Times New Roman" w:hAnsi="Times New Roman"/>
          <w:sz w:val="24"/>
          <w:szCs w:val="24"/>
          <w:lang w:eastAsia="en-SG"/>
        </w:rPr>
        <w:t xml:space="preserve">The reinvestment assumption of IRR method may not be valid in an engineering economic study. For instance, if a </w:t>
      </w:r>
      <w:r w:rsidR="00807AAC" w:rsidRPr="00B02CA4">
        <w:rPr>
          <w:rFonts w:ascii="Times New Roman" w:hAnsi="Times New Roman"/>
          <w:sz w:val="24"/>
          <w:szCs w:val="24"/>
          <w:lang w:eastAsia="en-SG"/>
        </w:rPr>
        <w:t>company’s</w:t>
      </w:r>
      <w:r w:rsidRPr="00B02CA4">
        <w:rPr>
          <w:rFonts w:ascii="Times New Roman" w:hAnsi="Times New Roman"/>
          <w:sz w:val="24"/>
          <w:szCs w:val="24"/>
          <w:lang w:eastAsia="en-SG"/>
        </w:rPr>
        <w:t xml:space="preserve"> MARR is </w:t>
      </w:r>
      <w:r w:rsidR="001872B4" w:rsidRPr="00B02CA4">
        <w:rPr>
          <w:rFonts w:ascii="Times New Roman" w:hAnsi="Times New Roman"/>
          <w:sz w:val="24"/>
          <w:szCs w:val="24"/>
          <w:lang w:eastAsia="en-SG"/>
        </w:rPr>
        <w:t>18</w:t>
      </w:r>
      <w:r w:rsidRPr="00B02CA4">
        <w:rPr>
          <w:rFonts w:ascii="Times New Roman" w:hAnsi="Times New Roman"/>
          <w:sz w:val="24"/>
          <w:szCs w:val="24"/>
          <w:lang w:eastAsia="en-SG"/>
        </w:rPr>
        <w:t xml:space="preserve">% per year and the IRR for a </w:t>
      </w:r>
      <w:r w:rsidR="00807AAC" w:rsidRPr="00B02CA4">
        <w:rPr>
          <w:rFonts w:ascii="Times New Roman" w:hAnsi="Times New Roman"/>
          <w:sz w:val="24"/>
          <w:szCs w:val="24"/>
          <w:lang w:eastAsia="en-SG"/>
        </w:rPr>
        <w:t xml:space="preserve">specific </w:t>
      </w:r>
      <w:r w:rsidRPr="00B02CA4">
        <w:rPr>
          <w:rFonts w:ascii="Times New Roman" w:hAnsi="Times New Roman"/>
          <w:sz w:val="24"/>
          <w:szCs w:val="24"/>
          <w:lang w:eastAsia="en-SG"/>
        </w:rPr>
        <w:t>project is 4</w:t>
      </w:r>
      <w:r w:rsidR="000E5C02" w:rsidRPr="00B02CA4">
        <w:rPr>
          <w:rFonts w:ascii="Times New Roman" w:hAnsi="Times New Roman"/>
          <w:sz w:val="24"/>
          <w:szCs w:val="24"/>
          <w:lang w:eastAsia="en-SG"/>
        </w:rPr>
        <w:t>0</w:t>
      </w:r>
      <w:r w:rsidRPr="00B02CA4">
        <w:rPr>
          <w:rFonts w:ascii="Times New Roman" w:hAnsi="Times New Roman"/>
          <w:sz w:val="24"/>
          <w:szCs w:val="24"/>
          <w:lang w:eastAsia="en-SG"/>
        </w:rPr>
        <w:t xml:space="preserve">%, the </w:t>
      </w:r>
      <w:r w:rsidR="00F65426" w:rsidRPr="00B02CA4">
        <w:rPr>
          <w:rFonts w:ascii="Times New Roman" w:hAnsi="Times New Roman"/>
          <w:sz w:val="24"/>
          <w:szCs w:val="24"/>
          <w:lang w:eastAsia="en-SG"/>
        </w:rPr>
        <w:t>company</w:t>
      </w:r>
      <w:r w:rsidRPr="00B02CA4">
        <w:rPr>
          <w:rFonts w:ascii="Times New Roman" w:hAnsi="Times New Roman"/>
          <w:sz w:val="24"/>
          <w:szCs w:val="24"/>
          <w:lang w:eastAsia="en-SG"/>
        </w:rPr>
        <w:t xml:space="preserve"> </w:t>
      </w:r>
      <w:r w:rsidR="00F65426" w:rsidRPr="00B02CA4">
        <w:rPr>
          <w:rFonts w:ascii="Times New Roman" w:hAnsi="Times New Roman"/>
          <w:sz w:val="24"/>
          <w:szCs w:val="24"/>
          <w:lang w:eastAsia="en-SG"/>
        </w:rPr>
        <w:t xml:space="preserve">it may not be </w:t>
      </w:r>
      <w:r w:rsidR="00F65426" w:rsidRPr="00B02CA4">
        <w:rPr>
          <w:rFonts w:ascii="Times New Roman" w:hAnsi="Times New Roman"/>
          <w:sz w:val="24"/>
          <w:szCs w:val="24"/>
          <w:lang w:eastAsia="en-SG"/>
        </w:rPr>
        <w:lastRenderedPageBreak/>
        <w:t xml:space="preserve">possible </w:t>
      </w:r>
      <w:r w:rsidRPr="00B02CA4">
        <w:rPr>
          <w:rFonts w:ascii="Times New Roman" w:hAnsi="Times New Roman"/>
          <w:sz w:val="24"/>
          <w:szCs w:val="24"/>
          <w:lang w:eastAsia="en-SG"/>
        </w:rPr>
        <w:t xml:space="preserve">to reinvest net cash </w:t>
      </w:r>
      <w:r w:rsidR="00F65426" w:rsidRPr="00B02CA4">
        <w:rPr>
          <w:rFonts w:ascii="Times New Roman" w:hAnsi="Times New Roman"/>
          <w:sz w:val="24"/>
          <w:szCs w:val="24"/>
          <w:lang w:eastAsia="en-SG"/>
        </w:rPr>
        <w:t>revenue</w:t>
      </w:r>
      <w:r w:rsidRPr="00B02CA4">
        <w:rPr>
          <w:rFonts w:ascii="Times New Roman" w:hAnsi="Times New Roman"/>
          <w:sz w:val="24"/>
          <w:szCs w:val="24"/>
          <w:lang w:eastAsia="en-SG"/>
        </w:rPr>
        <w:t xml:space="preserve"> from the project at much more than </w:t>
      </w:r>
      <w:r w:rsidR="000E5C02" w:rsidRPr="00B02CA4">
        <w:rPr>
          <w:rFonts w:ascii="Times New Roman" w:hAnsi="Times New Roman"/>
          <w:sz w:val="24"/>
          <w:szCs w:val="24"/>
          <w:lang w:eastAsia="en-SG"/>
        </w:rPr>
        <w:t>18</w:t>
      </w:r>
      <w:r w:rsidRPr="00B02CA4">
        <w:rPr>
          <w:rFonts w:ascii="Times New Roman" w:hAnsi="Times New Roman"/>
          <w:sz w:val="24"/>
          <w:szCs w:val="24"/>
          <w:lang w:eastAsia="en-SG"/>
        </w:rPr>
        <w:t>%.  This situation, coupled with the computational demands and possible multiple interest rates associated with the IRR method, has given to ERR remedy some of these weakness</w:t>
      </w:r>
      <w:r w:rsidR="0082375A" w:rsidRPr="00B02CA4">
        <w:rPr>
          <w:rFonts w:ascii="Times New Roman" w:hAnsi="Times New Roman"/>
          <w:sz w:val="24"/>
          <w:szCs w:val="24"/>
          <w:lang w:eastAsia="en-SG"/>
        </w:rPr>
        <w:t>es</w:t>
      </w:r>
      <w:r w:rsidRPr="00B02CA4">
        <w:rPr>
          <w:rStyle w:val="FootnoteReference"/>
          <w:rFonts w:ascii="Times New Roman" w:hAnsi="Times New Roman"/>
          <w:sz w:val="24"/>
          <w:szCs w:val="24"/>
          <w:lang w:eastAsia="en-SG"/>
        </w:rPr>
        <w:footnoteReference w:id="13"/>
      </w:r>
      <w:r w:rsidRPr="00B02CA4">
        <w:rPr>
          <w:rFonts w:ascii="Times New Roman" w:hAnsi="Times New Roman"/>
          <w:sz w:val="24"/>
          <w:szCs w:val="24"/>
          <w:lang w:eastAsia="en-SG"/>
        </w:rPr>
        <w:t>.</w:t>
      </w:r>
      <w:r w:rsidR="00E735F0" w:rsidRPr="00B02CA4">
        <w:rPr>
          <w:rFonts w:ascii="Times New Roman" w:hAnsi="Times New Roman"/>
          <w:sz w:val="24"/>
          <w:szCs w:val="24"/>
          <w:lang w:eastAsia="en-SG"/>
        </w:rPr>
        <w:t xml:space="preserve"> Hence,</w:t>
      </w:r>
      <w:r w:rsidR="00E50839" w:rsidRPr="00B02CA4">
        <w:rPr>
          <w:rFonts w:ascii="Times New Roman" w:hAnsi="Times New Roman"/>
          <w:sz w:val="24"/>
          <w:szCs w:val="24"/>
          <w:lang w:eastAsia="en-SG"/>
        </w:rPr>
        <w:t xml:space="preserve"> </w:t>
      </w:r>
      <w:r w:rsidR="00D77E2A">
        <w:rPr>
          <w:rFonts w:ascii="Times New Roman" w:hAnsi="Times New Roman"/>
          <w:sz w:val="24"/>
          <w:szCs w:val="24"/>
          <w:lang w:val="id-ID" w:eastAsia="en-SG"/>
        </w:rPr>
        <w:t xml:space="preserve">the proposed </w:t>
      </w:r>
      <w:r w:rsidR="00E50839" w:rsidRPr="00B02CA4">
        <w:rPr>
          <w:rFonts w:ascii="Times New Roman" w:hAnsi="Times New Roman"/>
          <w:sz w:val="24"/>
          <w:szCs w:val="24"/>
          <w:lang w:eastAsia="en-SG"/>
        </w:rPr>
        <w:t xml:space="preserve">project selection model will use ERR as </w:t>
      </w:r>
      <w:r w:rsidR="001C60EC" w:rsidRPr="00B02CA4">
        <w:rPr>
          <w:rFonts w:ascii="Times New Roman" w:hAnsi="Times New Roman"/>
          <w:sz w:val="24"/>
          <w:szCs w:val="24"/>
          <w:lang w:eastAsia="en-SG"/>
        </w:rPr>
        <w:t>d</w:t>
      </w:r>
      <w:r w:rsidR="00CE1EA5" w:rsidRPr="00B02CA4">
        <w:rPr>
          <w:rFonts w:ascii="Times New Roman" w:hAnsi="Times New Roman"/>
          <w:sz w:val="24"/>
          <w:szCs w:val="24"/>
          <w:lang w:eastAsia="en-SG"/>
        </w:rPr>
        <w:t>eci</w:t>
      </w:r>
      <w:r w:rsidR="001C60EC" w:rsidRPr="00B02CA4">
        <w:rPr>
          <w:rFonts w:ascii="Times New Roman" w:hAnsi="Times New Roman"/>
          <w:sz w:val="24"/>
          <w:szCs w:val="24"/>
          <w:lang w:eastAsia="en-SG"/>
        </w:rPr>
        <w:t xml:space="preserve">sion </w:t>
      </w:r>
      <w:r w:rsidR="00E50839" w:rsidRPr="00B02CA4">
        <w:rPr>
          <w:rFonts w:ascii="Times New Roman" w:hAnsi="Times New Roman"/>
          <w:sz w:val="24"/>
          <w:szCs w:val="24"/>
          <w:lang w:eastAsia="en-SG"/>
        </w:rPr>
        <w:t>attribute</w:t>
      </w:r>
      <w:r w:rsidR="002323FC" w:rsidRPr="00B02CA4">
        <w:rPr>
          <w:rFonts w:ascii="Times New Roman" w:hAnsi="Times New Roman"/>
          <w:sz w:val="24"/>
          <w:szCs w:val="24"/>
          <w:lang w:eastAsia="en-SG"/>
        </w:rPr>
        <w:t>.</w:t>
      </w:r>
    </w:p>
    <w:p w:rsidR="00374630" w:rsidRPr="00B02CA4" w:rsidRDefault="00A5480A" w:rsidP="00833423">
      <w:pPr>
        <w:pStyle w:val="Heading2"/>
        <w:numPr>
          <w:ilvl w:val="0"/>
          <w:numId w:val="21"/>
        </w:numPr>
        <w:rPr>
          <w:rFonts w:ascii="Times New Roman" w:hAnsi="Times New Roman"/>
          <w:i w:val="0"/>
          <w:sz w:val="24"/>
          <w:szCs w:val="24"/>
          <w:lang w:eastAsia="en-SG"/>
        </w:rPr>
      </w:pPr>
      <w:bookmarkStart w:id="13" w:name="_Toc445558871"/>
      <w:r w:rsidRPr="00B02CA4">
        <w:rPr>
          <w:rFonts w:ascii="Times New Roman" w:hAnsi="Times New Roman"/>
          <w:i w:val="0"/>
          <w:sz w:val="24"/>
          <w:szCs w:val="24"/>
          <w:lang w:eastAsia="en-SG"/>
        </w:rPr>
        <w:t>Contribution</w:t>
      </w:r>
      <w:r w:rsidR="00374630" w:rsidRPr="00B02CA4">
        <w:rPr>
          <w:rFonts w:ascii="Times New Roman" w:hAnsi="Times New Roman"/>
          <w:i w:val="0"/>
          <w:sz w:val="24"/>
          <w:szCs w:val="24"/>
          <w:lang w:eastAsia="en-SG"/>
        </w:rPr>
        <w:t xml:space="preserve"> to </w:t>
      </w:r>
      <w:r w:rsidRPr="00B02CA4">
        <w:rPr>
          <w:rFonts w:ascii="Times New Roman" w:hAnsi="Times New Roman"/>
          <w:i w:val="0"/>
          <w:sz w:val="24"/>
          <w:szCs w:val="24"/>
          <w:lang w:eastAsia="en-SG"/>
        </w:rPr>
        <w:t>Strategy</w:t>
      </w:r>
      <w:bookmarkEnd w:id="13"/>
    </w:p>
    <w:p w:rsidR="00C049E0" w:rsidRPr="00B02CA4" w:rsidRDefault="004A46EF" w:rsidP="00917C20">
      <w:pPr>
        <w:ind w:left="360"/>
        <w:jc w:val="both"/>
        <w:rPr>
          <w:rFonts w:ascii="Times New Roman" w:hAnsi="Times New Roman"/>
          <w:sz w:val="24"/>
          <w:szCs w:val="24"/>
          <w:lang w:eastAsia="en-SG"/>
        </w:rPr>
      </w:pPr>
      <w:r w:rsidRPr="00B02CA4">
        <w:rPr>
          <w:rFonts w:ascii="Times New Roman" w:hAnsi="Times New Roman"/>
          <w:sz w:val="24"/>
          <w:szCs w:val="24"/>
          <w:lang w:eastAsia="en-SG"/>
        </w:rPr>
        <w:t xml:space="preserve">The second attribute used in project selection model is </w:t>
      </w:r>
      <w:r w:rsidR="00305B81" w:rsidRPr="00B02CA4">
        <w:rPr>
          <w:rFonts w:ascii="Times New Roman" w:hAnsi="Times New Roman"/>
          <w:sz w:val="24"/>
          <w:szCs w:val="24"/>
          <w:lang w:eastAsia="en-SG"/>
        </w:rPr>
        <w:t xml:space="preserve">the </w:t>
      </w:r>
      <w:r w:rsidRPr="00B02CA4">
        <w:rPr>
          <w:rFonts w:ascii="Times New Roman" w:hAnsi="Times New Roman"/>
          <w:sz w:val="24"/>
          <w:szCs w:val="24"/>
          <w:lang w:eastAsia="en-SG"/>
        </w:rPr>
        <w:t xml:space="preserve">contribution to strategy. </w:t>
      </w:r>
      <w:r w:rsidR="002E13B6" w:rsidRPr="00B02CA4">
        <w:rPr>
          <w:rFonts w:ascii="Times New Roman" w:hAnsi="Times New Roman"/>
          <w:sz w:val="24"/>
          <w:szCs w:val="24"/>
          <w:lang w:eastAsia="en-SG"/>
        </w:rPr>
        <w:t xml:space="preserve">This attribute is categorized as qualitative analysis. </w:t>
      </w:r>
      <w:r w:rsidR="00764DF5" w:rsidRPr="00B02CA4">
        <w:rPr>
          <w:rFonts w:ascii="Times New Roman" w:hAnsi="Times New Roman"/>
          <w:sz w:val="24"/>
          <w:szCs w:val="24"/>
          <w:lang w:eastAsia="en-SG"/>
        </w:rPr>
        <w:t>There are two sub-attributes used in the selection model, as follows:</w:t>
      </w:r>
    </w:p>
    <w:p w:rsidR="00A5480A" w:rsidRPr="00B02CA4" w:rsidRDefault="00A5480A" w:rsidP="00C869BD">
      <w:pPr>
        <w:numPr>
          <w:ilvl w:val="0"/>
          <w:numId w:val="18"/>
        </w:numPr>
        <w:jc w:val="both"/>
        <w:rPr>
          <w:rFonts w:ascii="Times New Roman" w:hAnsi="Times New Roman"/>
          <w:sz w:val="24"/>
          <w:szCs w:val="24"/>
          <w:lang w:eastAsia="en-SG"/>
        </w:rPr>
      </w:pPr>
      <w:r w:rsidRPr="00B02CA4">
        <w:rPr>
          <w:rFonts w:ascii="Times New Roman" w:hAnsi="Times New Roman"/>
          <w:sz w:val="24"/>
          <w:szCs w:val="24"/>
          <w:lang w:eastAsia="en-SG"/>
        </w:rPr>
        <w:t>Market Development</w:t>
      </w:r>
    </w:p>
    <w:p w:rsidR="00411C5E" w:rsidRPr="00B02CA4" w:rsidRDefault="00411C5E" w:rsidP="00CE1DC6">
      <w:pPr>
        <w:ind w:left="1068"/>
        <w:jc w:val="both"/>
        <w:rPr>
          <w:rFonts w:ascii="Times New Roman" w:hAnsi="Times New Roman"/>
          <w:sz w:val="24"/>
          <w:szCs w:val="24"/>
          <w:lang w:eastAsia="en-SG"/>
        </w:rPr>
      </w:pPr>
      <w:r w:rsidRPr="00B02CA4">
        <w:rPr>
          <w:rFonts w:ascii="Times New Roman" w:hAnsi="Times New Roman"/>
          <w:sz w:val="24"/>
          <w:szCs w:val="24"/>
          <w:lang w:eastAsia="en-SG"/>
        </w:rPr>
        <w:t xml:space="preserve">Market development described </w:t>
      </w:r>
      <w:r w:rsidR="00355664" w:rsidRPr="00B02CA4">
        <w:rPr>
          <w:rFonts w:ascii="Times New Roman" w:hAnsi="Times New Roman"/>
          <w:sz w:val="24"/>
          <w:szCs w:val="24"/>
          <w:lang w:eastAsia="en-SG"/>
        </w:rPr>
        <w:t xml:space="preserve">as </w:t>
      </w:r>
      <w:r w:rsidR="00A55460" w:rsidRPr="00B02CA4">
        <w:rPr>
          <w:rFonts w:ascii="Times New Roman" w:hAnsi="Times New Roman"/>
          <w:sz w:val="24"/>
          <w:szCs w:val="24"/>
          <w:lang w:eastAsia="en-SG"/>
        </w:rPr>
        <w:t>identification and devel</w:t>
      </w:r>
      <w:r w:rsidR="00766693" w:rsidRPr="00B02CA4">
        <w:rPr>
          <w:rFonts w:ascii="Times New Roman" w:hAnsi="Times New Roman"/>
          <w:sz w:val="24"/>
          <w:szCs w:val="24"/>
          <w:lang w:eastAsia="en-SG"/>
        </w:rPr>
        <w:t>o</w:t>
      </w:r>
      <w:r w:rsidR="00A55460" w:rsidRPr="00B02CA4">
        <w:rPr>
          <w:rFonts w:ascii="Times New Roman" w:hAnsi="Times New Roman"/>
          <w:sz w:val="24"/>
          <w:szCs w:val="24"/>
          <w:lang w:eastAsia="en-SG"/>
        </w:rPr>
        <w:t>pment of</w:t>
      </w:r>
      <w:r w:rsidR="00355664" w:rsidRPr="00B02CA4">
        <w:rPr>
          <w:rFonts w:ascii="Times New Roman" w:hAnsi="Times New Roman"/>
          <w:sz w:val="24"/>
          <w:szCs w:val="24"/>
          <w:lang w:eastAsia="en-SG"/>
        </w:rPr>
        <w:t xml:space="preserve"> new market segments for </w:t>
      </w:r>
      <w:r w:rsidR="0020216B" w:rsidRPr="00B02CA4">
        <w:rPr>
          <w:rFonts w:ascii="Times New Roman" w:hAnsi="Times New Roman"/>
          <w:sz w:val="24"/>
          <w:szCs w:val="24"/>
          <w:lang w:eastAsia="en-SG"/>
        </w:rPr>
        <w:t>existing</w:t>
      </w:r>
      <w:r w:rsidR="00355664" w:rsidRPr="00B02CA4">
        <w:rPr>
          <w:rFonts w:ascii="Times New Roman" w:hAnsi="Times New Roman"/>
          <w:sz w:val="24"/>
          <w:szCs w:val="24"/>
          <w:lang w:eastAsia="en-SG"/>
        </w:rPr>
        <w:t xml:space="preserve"> products. </w:t>
      </w:r>
      <w:r w:rsidR="00255F5A" w:rsidRPr="00B02CA4">
        <w:rPr>
          <w:rFonts w:ascii="Times New Roman" w:hAnsi="Times New Roman"/>
          <w:sz w:val="24"/>
          <w:szCs w:val="24"/>
          <w:lang w:eastAsia="en-SG"/>
        </w:rPr>
        <w:t xml:space="preserve">To help decision makers </w:t>
      </w:r>
      <w:r w:rsidR="0004085C" w:rsidRPr="00B02CA4">
        <w:rPr>
          <w:rFonts w:ascii="Times New Roman" w:hAnsi="Times New Roman"/>
          <w:sz w:val="24"/>
          <w:szCs w:val="24"/>
          <w:lang w:eastAsia="en-SG"/>
        </w:rPr>
        <w:t>construct</w:t>
      </w:r>
      <w:r w:rsidR="00A466DC" w:rsidRPr="00B02CA4">
        <w:rPr>
          <w:rFonts w:ascii="Times New Roman" w:hAnsi="Times New Roman"/>
          <w:sz w:val="24"/>
          <w:szCs w:val="24"/>
          <w:lang w:eastAsia="en-SG"/>
        </w:rPr>
        <w:t xml:space="preserve"> the </w:t>
      </w:r>
      <w:r w:rsidR="00426623">
        <w:rPr>
          <w:rFonts w:ascii="Times New Roman" w:hAnsi="Times New Roman"/>
          <w:sz w:val="24"/>
          <w:szCs w:val="24"/>
          <w:lang w:val="id-ID" w:eastAsia="en-SG"/>
        </w:rPr>
        <w:t>priority list</w:t>
      </w:r>
      <w:r w:rsidR="00A466DC" w:rsidRPr="00B02CA4">
        <w:rPr>
          <w:rFonts w:ascii="Times New Roman" w:hAnsi="Times New Roman"/>
          <w:sz w:val="24"/>
          <w:szCs w:val="24"/>
          <w:lang w:eastAsia="en-SG"/>
        </w:rPr>
        <w:t xml:space="preserve"> in this sub-</w:t>
      </w:r>
      <w:r w:rsidR="00255F5A" w:rsidRPr="00B02CA4">
        <w:rPr>
          <w:rFonts w:ascii="Times New Roman" w:hAnsi="Times New Roman"/>
          <w:sz w:val="24"/>
          <w:szCs w:val="24"/>
          <w:lang w:eastAsia="en-SG"/>
        </w:rPr>
        <w:t xml:space="preserve">attributes, the model uses the </w:t>
      </w:r>
      <w:r w:rsidR="00831C5A" w:rsidRPr="00B02CA4">
        <w:rPr>
          <w:rFonts w:ascii="Times New Roman" w:hAnsi="Times New Roman"/>
          <w:sz w:val="24"/>
          <w:szCs w:val="24"/>
          <w:lang w:eastAsia="en-SG"/>
        </w:rPr>
        <w:t>t</w:t>
      </w:r>
      <w:r w:rsidR="00605918" w:rsidRPr="00B02CA4">
        <w:rPr>
          <w:rFonts w:ascii="Times New Roman" w:hAnsi="Times New Roman"/>
          <w:sz w:val="24"/>
          <w:szCs w:val="24"/>
          <w:lang w:eastAsia="en-SG"/>
        </w:rPr>
        <w:t>hre</w:t>
      </w:r>
      <w:r w:rsidR="00503CD2" w:rsidRPr="00B02CA4">
        <w:rPr>
          <w:rFonts w:ascii="Times New Roman" w:hAnsi="Times New Roman"/>
          <w:sz w:val="24"/>
          <w:szCs w:val="24"/>
          <w:lang w:eastAsia="en-SG"/>
        </w:rPr>
        <w:t>e categories</w:t>
      </w:r>
      <w:r w:rsidR="00831C5A" w:rsidRPr="00B02CA4">
        <w:rPr>
          <w:rFonts w:ascii="Times New Roman" w:hAnsi="Times New Roman"/>
          <w:sz w:val="24"/>
          <w:szCs w:val="24"/>
          <w:lang w:eastAsia="en-SG"/>
        </w:rPr>
        <w:t xml:space="preserve"> of </w:t>
      </w:r>
      <w:r w:rsidR="00A466DC" w:rsidRPr="00B02CA4">
        <w:rPr>
          <w:rFonts w:ascii="Times New Roman" w:hAnsi="Times New Roman"/>
          <w:sz w:val="24"/>
          <w:szCs w:val="24"/>
          <w:lang w:eastAsia="en-SG"/>
        </w:rPr>
        <w:t>project contribution to market development as follows:</w:t>
      </w:r>
    </w:p>
    <w:p w:rsidR="002A21B0" w:rsidRPr="00B02CA4" w:rsidRDefault="002A21B0" w:rsidP="008944E9">
      <w:pPr>
        <w:numPr>
          <w:ilvl w:val="2"/>
          <w:numId w:val="18"/>
        </w:numPr>
        <w:spacing w:after="0"/>
        <w:jc w:val="both"/>
        <w:rPr>
          <w:rFonts w:ascii="Times New Roman" w:hAnsi="Times New Roman"/>
          <w:sz w:val="24"/>
          <w:szCs w:val="24"/>
          <w:lang w:eastAsia="en-SG"/>
        </w:rPr>
      </w:pPr>
      <w:r w:rsidRPr="00B02CA4">
        <w:rPr>
          <w:rFonts w:ascii="Times New Roman" w:hAnsi="Times New Roman"/>
          <w:sz w:val="24"/>
          <w:szCs w:val="24"/>
          <w:lang w:eastAsia="en-SG"/>
        </w:rPr>
        <w:t>Replacement</w:t>
      </w:r>
    </w:p>
    <w:p w:rsidR="002A21B0" w:rsidRPr="00B02CA4" w:rsidRDefault="002A21B0" w:rsidP="008944E9">
      <w:pPr>
        <w:numPr>
          <w:ilvl w:val="2"/>
          <w:numId w:val="18"/>
        </w:numPr>
        <w:spacing w:after="0"/>
        <w:jc w:val="both"/>
        <w:rPr>
          <w:rFonts w:ascii="Times New Roman" w:hAnsi="Times New Roman"/>
          <w:sz w:val="24"/>
          <w:szCs w:val="24"/>
          <w:lang w:eastAsia="en-SG"/>
        </w:rPr>
      </w:pPr>
      <w:r w:rsidRPr="00B02CA4">
        <w:rPr>
          <w:rFonts w:ascii="Times New Roman" w:hAnsi="Times New Roman"/>
          <w:sz w:val="24"/>
          <w:szCs w:val="24"/>
          <w:lang w:eastAsia="en-SG"/>
        </w:rPr>
        <w:t>Upgrading</w:t>
      </w:r>
    </w:p>
    <w:p w:rsidR="002A21B0" w:rsidRPr="00B02CA4" w:rsidRDefault="002A21B0" w:rsidP="002A21B0">
      <w:pPr>
        <w:numPr>
          <w:ilvl w:val="2"/>
          <w:numId w:val="18"/>
        </w:numPr>
        <w:jc w:val="both"/>
        <w:rPr>
          <w:rFonts w:ascii="Times New Roman" w:hAnsi="Times New Roman"/>
          <w:sz w:val="24"/>
          <w:szCs w:val="24"/>
          <w:lang w:eastAsia="en-SG"/>
        </w:rPr>
      </w:pPr>
      <w:r w:rsidRPr="00B02CA4">
        <w:rPr>
          <w:rFonts w:ascii="Times New Roman" w:hAnsi="Times New Roman"/>
          <w:sz w:val="24"/>
          <w:szCs w:val="24"/>
          <w:lang w:eastAsia="en-SG"/>
        </w:rPr>
        <w:t>New Product/ Plant</w:t>
      </w:r>
    </w:p>
    <w:p w:rsidR="00A5480A" w:rsidRPr="00B02CA4" w:rsidRDefault="003B3AAC" w:rsidP="004E73A8">
      <w:pPr>
        <w:numPr>
          <w:ilvl w:val="0"/>
          <w:numId w:val="18"/>
        </w:numPr>
        <w:jc w:val="both"/>
        <w:rPr>
          <w:rFonts w:ascii="Times New Roman" w:hAnsi="Times New Roman"/>
          <w:sz w:val="24"/>
          <w:szCs w:val="24"/>
          <w:lang w:eastAsia="en-SG"/>
        </w:rPr>
      </w:pPr>
      <w:r w:rsidRPr="00B02CA4">
        <w:rPr>
          <w:rFonts w:ascii="Times New Roman" w:hAnsi="Times New Roman"/>
          <w:sz w:val="24"/>
          <w:szCs w:val="24"/>
          <w:lang w:eastAsia="en-SG"/>
        </w:rPr>
        <w:t>Alignment</w:t>
      </w:r>
      <w:r w:rsidR="00A5480A" w:rsidRPr="00B02CA4">
        <w:rPr>
          <w:rFonts w:ascii="Times New Roman" w:hAnsi="Times New Roman"/>
          <w:sz w:val="24"/>
          <w:szCs w:val="24"/>
          <w:lang w:eastAsia="en-SG"/>
        </w:rPr>
        <w:t xml:space="preserve"> </w:t>
      </w:r>
      <w:r w:rsidR="002D18FA" w:rsidRPr="00B02CA4">
        <w:rPr>
          <w:rFonts w:ascii="Times New Roman" w:hAnsi="Times New Roman"/>
          <w:sz w:val="24"/>
          <w:szCs w:val="24"/>
          <w:lang w:eastAsia="en-SG"/>
        </w:rPr>
        <w:t xml:space="preserve">with </w:t>
      </w:r>
      <w:r w:rsidR="00A5480A" w:rsidRPr="00B02CA4">
        <w:rPr>
          <w:rFonts w:ascii="Times New Roman" w:hAnsi="Times New Roman"/>
          <w:sz w:val="24"/>
          <w:szCs w:val="24"/>
          <w:lang w:eastAsia="en-SG"/>
        </w:rPr>
        <w:t>Strategic Plan</w:t>
      </w:r>
    </w:p>
    <w:p w:rsidR="009F17EE" w:rsidRPr="00B02CA4" w:rsidRDefault="003B3AAC" w:rsidP="004E73A8">
      <w:pPr>
        <w:ind w:left="1068"/>
        <w:jc w:val="both"/>
        <w:rPr>
          <w:rFonts w:ascii="Times New Roman" w:hAnsi="Times New Roman"/>
          <w:sz w:val="24"/>
          <w:szCs w:val="24"/>
          <w:lang w:eastAsia="en-SG"/>
        </w:rPr>
      </w:pPr>
      <w:r w:rsidRPr="00B02CA4">
        <w:rPr>
          <w:rFonts w:ascii="Times New Roman" w:hAnsi="Times New Roman"/>
          <w:sz w:val="24"/>
          <w:szCs w:val="24"/>
          <w:lang w:eastAsia="en-SG"/>
        </w:rPr>
        <w:t>Alignment</w:t>
      </w:r>
      <w:r w:rsidR="00171795" w:rsidRPr="00B02CA4">
        <w:rPr>
          <w:rFonts w:ascii="Times New Roman" w:hAnsi="Times New Roman"/>
          <w:sz w:val="24"/>
          <w:szCs w:val="24"/>
          <w:lang w:eastAsia="en-SG"/>
        </w:rPr>
        <w:t xml:space="preserve"> </w:t>
      </w:r>
      <w:r w:rsidR="002D18FA" w:rsidRPr="00B02CA4">
        <w:rPr>
          <w:rFonts w:ascii="Times New Roman" w:hAnsi="Times New Roman"/>
          <w:sz w:val="24"/>
          <w:szCs w:val="24"/>
          <w:lang w:eastAsia="en-SG"/>
        </w:rPr>
        <w:t>with</w:t>
      </w:r>
      <w:r w:rsidR="00171795" w:rsidRPr="00B02CA4">
        <w:rPr>
          <w:rFonts w:ascii="Times New Roman" w:hAnsi="Times New Roman"/>
          <w:sz w:val="24"/>
          <w:szCs w:val="24"/>
          <w:lang w:eastAsia="en-SG"/>
        </w:rPr>
        <w:t xml:space="preserve"> company strategic plan </w:t>
      </w:r>
      <w:r w:rsidR="00B644B8" w:rsidRPr="00B02CA4">
        <w:rPr>
          <w:rFonts w:ascii="Times New Roman" w:hAnsi="Times New Roman"/>
          <w:sz w:val="24"/>
          <w:szCs w:val="24"/>
          <w:lang w:eastAsia="en-SG"/>
        </w:rPr>
        <w:t xml:space="preserve">is one factor among others in effective portfolio management. </w:t>
      </w:r>
      <w:r w:rsidR="00A5528A" w:rsidRPr="00B02CA4">
        <w:rPr>
          <w:rFonts w:ascii="Times New Roman" w:hAnsi="Times New Roman"/>
          <w:sz w:val="24"/>
          <w:szCs w:val="24"/>
          <w:lang w:eastAsia="en-SG"/>
        </w:rPr>
        <w:t>Hence, the</w:t>
      </w:r>
      <w:r w:rsidR="00E66D8D" w:rsidRPr="00B02CA4">
        <w:rPr>
          <w:rFonts w:ascii="Times New Roman" w:hAnsi="Times New Roman"/>
          <w:sz w:val="24"/>
          <w:szCs w:val="24"/>
          <w:lang w:eastAsia="en-SG"/>
        </w:rPr>
        <w:t xml:space="preserve"> model should include these sub-</w:t>
      </w:r>
      <w:r w:rsidR="00A5528A" w:rsidRPr="00B02CA4">
        <w:rPr>
          <w:rFonts w:ascii="Times New Roman" w:hAnsi="Times New Roman"/>
          <w:sz w:val="24"/>
          <w:szCs w:val="24"/>
          <w:lang w:eastAsia="en-SG"/>
        </w:rPr>
        <w:t xml:space="preserve">attributes in selection model. </w:t>
      </w:r>
      <w:r w:rsidR="00D05541" w:rsidRPr="00B02CA4">
        <w:rPr>
          <w:rFonts w:ascii="Times New Roman" w:hAnsi="Times New Roman"/>
          <w:sz w:val="24"/>
          <w:szCs w:val="24"/>
          <w:lang w:eastAsia="en-SG"/>
        </w:rPr>
        <w:t>To help deci</w:t>
      </w:r>
      <w:r w:rsidR="00A5528A" w:rsidRPr="00B02CA4">
        <w:rPr>
          <w:rFonts w:ascii="Times New Roman" w:hAnsi="Times New Roman"/>
          <w:sz w:val="24"/>
          <w:szCs w:val="24"/>
          <w:lang w:eastAsia="en-SG"/>
        </w:rPr>
        <w:t xml:space="preserve">sion </w:t>
      </w:r>
      <w:r w:rsidR="00D05541" w:rsidRPr="00B02CA4">
        <w:rPr>
          <w:rFonts w:ascii="Times New Roman" w:hAnsi="Times New Roman"/>
          <w:sz w:val="24"/>
          <w:szCs w:val="24"/>
          <w:lang w:eastAsia="en-SG"/>
        </w:rPr>
        <w:t>makers</w:t>
      </w:r>
      <w:r w:rsidR="001D312D" w:rsidRPr="00B02CA4">
        <w:rPr>
          <w:rFonts w:ascii="Times New Roman" w:hAnsi="Times New Roman"/>
          <w:sz w:val="24"/>
          <w:szCs w:val="24"/>
          <w:lang w:eastAsia="en-SG"/>
        </w:rPr>
        <w:t>’</w:t>
      </w:r>
      <w:r w:rsidR="00A5528A" w:rsidRPr="00B02CA4">
        <w:rPr>
          <w:rFonts w:ascii="Times New Roman" w:hAnsi="Times New Roman"/>
          <w:sz w:val="24"/>
          <w:szCs w:val="24"/>
          <w:lang w:eastAsia="en-SG"/>
        </w:rPr>
        <w:t xml:space="preserve"> </w:t>
      </w:r>
      <w:r w:rsidR="00687E3C" w:rsidRPr="00B02CA4">
        <w:rPr>
          <w:rFonts w:ascii="Times New Roman" w:hAnsi="Times New Roman"/>
          <w:sz w:val="24"/>
          <w:szCs w:val="24"/>
          <w:lang w:eastAsia="en-SG"/>
        </w:rPr>
        <w:t>construct</w:t>
      </w:r>
      <w:r w:rsidR="00A5528A" w:rsidRPr="00B02CA4">
        <w:rPr>
          <w:rFonts w:ascii="Times New Roman" w:hAnsi="Times New Roman"/>
          <w:sz w:val="24"/>
          <w:szCs w:val="24"/>
          <w:lang w:eastAsia="en-SG"/>
        </w:rPr>
        <w:t xml:space="preserve"> </w:t>
      </w:r>
      <w:r w:rsidR="008426B4">
        <w:rPr>
          <w:rFonts w:ascii="Times New Roman" w:hAnsi="Times New Roman"/>
          <w:sz w:val="24"/>
          <w:szCs w:val="24"/>
          <w:lang w:val="id-ID" w:eastAsia="en-SG"/>
        </w:rPr>
        <w:t xml:space="preserve">the </w:t>
      </w:r>
      <w:r w:rsidR="00687E3C" w:rsidRPr="00B02CA4">
        <w:rPr>
          <w:rFonts w:ascii="Times New Roman" w:hAnsi="Times New Roman"/>
          <w:sz w:val="24"/>
          <w:szCs w:val="24"/>
          <w:lang w:eastAsia="en-SG"/>
        </w:rPr>
        <w:t>priority</w:t>
      </w:r>
      <w:r w:rsidR="00A5528A" w:rsidRPr="00B02CA4">
        <w:rPr>
          <w:rFonts w:ascii="Times New Roman" w:hAnsi="Times New Roman"/>
          <w:sz w:val="24"/>
          <w:szCs w:val="24"/>
          <w:lang w:eastAsia="en-SG"/>
        </w:rPr>
        <w:t xml:space="preserve"> </w:t>
      </w:r>
      <w:r w:rsidR="00326DBD">
        <w:rPr>
          <w:rFonts w:ascii="Times New Roman" w:hAnsi="Times New Roman"/>
          <w:sz w:val="24"/>
          <w:szCs w:val="24"/>
          <w:lang w:val="id-ID" w:eastAsia="en-SG"/>
        </w:rPr>
        <w:t xml:space="preserve">list </w:t>
      </w:r>
      <w:r w:rsidR="00A5528A" w:rsidRPr="00B02CA4">
        <w:rPr>
          <w:rFonts w:ascii="Times New Roman" w:hAnsi="Times New Roman"/>
          <w:sz w:val="24"/>
          <w:szCs w:val="24"/>
          <w:lang w:eastAsia="en-SG"/>
        </w:rPr>
        <w:t xml:space="preserve">in this sub-attributes, the model uses the two category of project </w:t>
      </w:r>
      <w:r w:rsidR="003A559D" w:rsidRPr="00B02CA4">
        <w:rPr>
          <w:rFonts w:ascii="Times New Roman" w:hAnsi="Times New Roman"/>
          <w:sz w:val="24"/>
          <w:szCs w:val="24"/>
          <w:lang w:eastAsia="en-SG"/>
        </w:rPr>
        <w:t>alignment with</w:t>
      </w:r>
      <w:r w:rsidR="00A5528A" w:rsidRPr="00B02CA4">
        <w:rPr>
          <w:rFonts w:ascii="Times New Roman" w:hAnsi="Times New Roman"/>
          <w:sz w:val="24"/>
          <w:szCs w:val="24"/>
          <w:lang w:eastAsia="en-SG"/>
        </w:rPr>
        <w:t xml:space="preserve"> </w:t>
      </w:r>
      <w:r w:rsidR="004C345C" w:rsidRPr="00B02CA4">
        <w:rPr>
          <w:rFonts w:ascii="Times New Roman" w:hAnsi="Times New Roman"/>
          <w:sz w:val="24"/>
          <w:szCs w:val="24"/>
          <w:lang w:eastAsia="en-SG"/>
        </w:rPr>
        <w:t>strategic plan</w:t>
      </w:r>
      <w:r w:rsidR="00A5528A" w:rsidRPr="00B02CA4">
        <w:rPr>
          <w:rFonts w:ascii="Times New Roman" w:hAnsi="Times New Roman"/>
          <w:sz w:val="24"/>
          <w:szCs w:val="24"/>
          <w:lang w:eastAsia="en-SG"/>
        </w:rPr>
        <w:t xml:space="preserve"> as follows:</w:t>
      </w:r>
    </w:p>
    <w:p w:rsidR="002A21B0" w:rsidRPr="00B02CA4" w:rsidRDefault="00E23A2F" w:rsidP="009839B1">
      <w:pPr>
        <w:numPr>
          <w:ilvl w:val="2"/>
          <w:numId w:val="18"/>
        </w:numPr>
        <w:spacing w:after="0"/>
        <w:jc w:val="both"/>
        <w:rPr>
          <w:rFonts w:ascii="Times New Roman" w:hAnsi="Times New Roman"/>
          <w:sz w:val="24"/>
          <w:szCs w:val="24"/>
          <w:lang w:eastAsia="en-SG"/>
        </w:rPr>
      </w:pPr>
      <w:r w:rsidRPr="00B02CA4">
        <w:rPr>
          <w:rFonts w:ascii="Times New Roman" w:hAnsi="Times New Roman"/>
          <w:sz w:val="24"/>
          <w:szCs w:val="24"/>
          <w:lang w:eastAsia="en-SG"/>
        </w:rPr>
        <w:t>Not align with</w:t>
      </w:r>
      <w:r w:rsidR="002A21B0" w:rsidRPr="00B02CA4">
        <w:rPr>
          <w:rFonts w:ascii="Times New Roman" w:hAnsi="Times New Roman"/>
          <w:sz w:val="24"/>
          <w:szCs w:val="24"/>
          <w:lang w:eastAsia="en-SG"/>
        </w:rPr>
        <w:t xml:space="preserve"> strategic plan</w:t>
      </w:r>
    </w:p>
    <w:p w:rsidR="002A21B0" w:rsidRPr="00B02CA4" w:rsidRDefault="00EF1FF8" w:rsidP="002A21B0">
      <w:pPr>
        <w:numPr>
          <w:ilvl w:val="2"/>
          <w:numId w:val="18"/>
        </w:numPr>
        <w:jc w:val="both"/>
        <w:rPr>
          <w:rFonts w:ascii="Times New Roman" w:hAnsi="Times New Roman"/>
          <w:sz w:val="24"/>
          <w:szCs w:val="24"/>
          <w:lang w:eastAsia="en-SG"/>
        </w:rPr>
      </w:pPr>
      <w:r w:rsidRPr="00B02CA4">
        <w:rPr>
          <w:rFonts w:ascii="Times New Roman" w:hAnsi="Times New Roman"/>
          <w:sz w:val="24"/>
          <w:szCs w:val="24"/>
          <w:lang w:eastAsia="en-SG"/>
        </w:rPr>
        <w:t>Alignment with</w:t>
      </w:r>
      <w:r w:rsidR="002A21B0" w:rsidRPr="00B02CA4">
        <w:rPr>
          <w:rFonts w:ascii="Times New Roman" w:hAnsi="Times New Roman"/>
          <w:sz w:val="24"/>
          <w:szCs w:val="24"/>
          <w:lang w:eastAsia="en-SG"/>
        </w:rPr>
        <w:t xml:space="preserve"> </w:t>
      </w:r>
      <w:r w:rsidR="000A5681" w:rsidRPr="00B02CA4">
        <w:rPr>
          <w:rFonts w:ascii="Times New Roman" w:hAnsi="Times New Roman"/>
          <w:sz w:val="24"/>
          <w:szCs w:val="24"/>
          <w:lang w:eastAsia="en-SG"/>
        </w:rPr>
        <w:t>one or more</w:t>
      </w:r>
      <w:r w:rsidR="002A21B0" w:rsidRPr="00B02CA4">
        <w:rPr>
          <w:rFonts w:ascii="Times New Roman" w:hAnsi="Times New Roman"/>
          <w:sz w:val="24"/>
          <w:szCs w:val="24"/>
          <w:lang w:eastAsia="en-SG"/>
        </w:rPr>
        <w:t xml:space="preserve"> strategic plan</w:t>
      </w:r>
      <w:r w:rsidR="000A5681" w:rsidRPr="00B02CA4">
        <w:rPr>
          <w:rFonts w:ascii="Times New Roman" w:hAnsi="Times New Roman"/>
          <w:sz w:val="24"/>
          <w:szCs w:val="24"/>
          <w:lang w:eastAsia="en-SG"/>
        </w:rPr>
        <w:t>s</w:t>
      </w:r>
    </w:p>
    <w:p w:rsidR="00636959" w:rsidRPr="00B02CA4" w:rsidRDefault="00636959" w:rsidP="00636959">
      <w:pPr>
        <w:pStyle w:val="Heading2"/>
        <w:numPr>
          <w:ilvl w:val="0"/>
          <w:numId w:val="21"/>
        </w:numPr>
        <w:rPr>
          <w:rFonts w:ascii="Times New Roman" w:hAnsi="Times New Roman"/>
          <w:i w:val="0"/>
          <w:sz w:val="24"/>
          <w:szCs w:val="24"/>
          <w:lang w:eastAsia="en-SG"/>
        </w:rPr>
      </w:pPr>
      <w:bookmarkStart w:id="14" w:name="_Toc445558872"/>
      <w:r w:rsidRPr="00B02CA4">
        <w:rPr>
          <w:rFonts w:ascii="Times New Roman" w:hAnsi="Times New Roman"/>
          <w:i w:val="0"/>
          <w:sz w:val="24"/>
          <w:szCs w:val="24"/>
          <w:lang w:eastAsia="en-SG"/>
        </w:rPr>
        <w:t>Risk</w:t>
      </w:r>
      <w:bookmarkEnd w:id="14"/>
    </w:p>
    <w:p w:rsidR="0008465F" w:rsidRPr="00B02CA4" w:rsidRDefault="00F23FEA" w:rsidP="00D80CEF">
      <w:pPr>
        <w:ind w:left="360"/>
        <w:jc w:val="both"/>
        <w:rPr>
          <w:rFonts w:ascii="Times New Roman" w:hAnsi="Times New Roman"/>
          <w:sz w:val="24"/>
          <w:szCs w:val="24"/>
          <w:lang w:eastAsia="en-SG"/>
        </w:rPr>
      </w:pPr>
      <w:r w:rsidRPr="00B02CA4">
        <w:rPr>
          <w:rFonts w:ascii="Times New Roman" w:hAnsi="Times New Roman"/>
          <w:sz w:val="24"/>
          <w:szCs w:val="24"/>
          <w:lang w:eastAsia="en-SG"/>
        </w:rPr>
        <w:t xml:space="preserve">The </w:t>
      </w:r>
      <w:r w:rsidR="007D5CB1" w:rsidRPr="00B02CA4">
        <w:rPr>
          <w:rFonts w:ascii="Times New Roman" w:hAnsi="Times New Roman"/>
          <w:sz w:val="24"/>
          <w:szCs w:val="24"/>
          <w:lang w:eastAsia="en-SG"/>
        </w:rPr>
        <w:t>third</w:t>
      </w:r>
      <w:r w:rsidRPr="00B02CA4">
        <w:rPr>
          <w:rFonts w:ascii="Times New Roman" w:hAnsi="Times New Roman"/>
          <w:sz w:val="24"/>
          <w:szCs w:val="24"/>
          <w:lang w:eastAsia="en-SG"/>
        </w:rPr>
        <w:t xml:space="preserve"> attribute used in project selection model is </w:t>
      </w:r>
      <w:r w:rsidR="00682A09" w:rsidRPr="00B02CA4">
        <w:rPr>
          <w:rFonts w:ascii="Times New Roman" w:hAnsi="Times New Roman"/>
          <w:sz w:val="24"/>
          <w:szCs w:val="24"/>
          <w:lang w:eastAsia="en-SG"/>
        </w:rPr>
        <w:t>the</w:t>
      </w:r>
      <w:r w:rsidR="001A44D8" w:rsidRPr="00B02CA4">
        <w:rPr>
          <w:rFonts w:ascii="Times New Roman" w:hAnsi="Times New Roman"/>
          <w:sz w:val="24"/>
          <w:szCs w:val="24"/>
          <w:lang w:eastAsia="en-SG"/>
        </w:rPr>
        <w:t xml:space="preserve"> </w:t>
      </w:r>
      <w:r w:rsidRPr="00B02CA4">
        <w:rPr>
          <w:rFonts w:ascii="Times New Roman" w:hAnsi="Times New Roman"/>
          <w:sz w:val="24"/>
          <w:szCs w:val="24"/>
          <w:lang w:eastAsia="en-SG"/>
        </w:rPr>
        <w:t xml:space="preserve">risk. </w:t>
      </w:r>
      <w:r w:rsidR="00407F6A" w:rsidRPr="00B02CA4">
        <w:rPr>
          <w:rFonts w:ascii="Times New Roman" w:hAnsi="Times New Roman"/>
          <w:sz w:val="24"/>
          <w:szCs w:val="24"/>
          <w:lang w:eastAsia="en-SG"/>
        </w:rPr>
        <w:t>There are three sub-attributes used in the selection model, as follows:</w:t>
      </w:r>
    </w:p>
    <w:p w:rsidR="00F30CC0" w:rsidRPr="00B02CA4" w:rsidRDefault="00F30CC0" w:rsidP="00D02109">
      <w:pPr>
        <w:numPr>
          <w:ilvl w:val="0"/>
          <w:numId w:val="22"/>
        </w:numPr>
        <w:jc w:val="both"/>
        <w:rPr>
          <w:rFonts w:ascii="Times New Roman" w:hAnsi="Times New Roman"/>
          <w:sz w:val="24"/>
          <w:szCs w:val="24"/>
          <w:lang w:eastAsia="en-SG"/>
        </w:rPr>
      </w:pPr>
      <w:r w:rsidRPr="00B02CA4">
        <w:rPr>
          <w:rFonts w:ascii="Times New Roman" w:hAnsi="Times New Roman"/>
          <w:sz w:val="24"/>
          <w:szCs w:val="24"/>
          <w:lang w:eastAsia="en-SG"/>
        </w:rPr>
        <w:t>Maximizing probability of product success</w:t>
      </w:r>
    </w:p>
    <w:p w:rsidR="000B6E72" w:rsidRPr="00B02CA4" w:rsidRDefault="00A15632" w:rsidP="009F7314">
      <w:pPr>
        <w:ind w:left="1068"/>
        <w:jc w:val="both"/>
        <w:rPr>
          <w:rFonts w:ascii="Times New Roman" w:hAnsi="Times New Roman"/>
          <w:sz w:val="24"/>
          <w:szCs w:val="24"/>
          <w:lang w:eastAsia="en-SG"/>
        </w:rPr>
      </w:pPr>
      <w:r w:rsidRPr="00B02CA4">
        <w:rPr>
          <w:rFonts w:ascii="Times New Roman" w:hAnsi="Times New Roman"/>
          <w:sz w:val="24"/>
          <w:szCs w:val="24"/>
          <w:lang w:eastAsia="en-SG"/>
        </w:rPr>
        <w:t xml:space="preserve">There are much different between the success of a project and success of a product produced by the project. </w:t>
      </w:r>
      <w:r w:rsidR="000B6E72" w:rsidRPr="00B02CA4">
        <w:rPr>
          <w:rFonts w:ascii="Times New Roman" w:hAnsi="Times New Roman"/>
          <w:sz w:val="24"/>
          <w:szCs w:val="24"/>
          <w:lang w:eastAsia="en-SG"/>
        </w:rPr>
        <w:t>There are some scenario</w:t>
      </w:r>
      <w:r w:rsidR="00756915" w:rsidRPr="00B02CA4">
        <w:rPr>
          <w:rFonts w:ascii="Times New Roman" w:hAnsi="Times New Roman"/>
          <w:sz w:val="24"/>
          <w:szCs w:val="24"/>
          <w:lang w:eastAsia="en-SG"/>
        </w:rPr>
        <w:t>s</w:t>
      </w:r>
      <w:r w:rsidR="000B6E72" w:rsidRPr="00B02CA4">
        <w:rPr>
          <w:rFonts w:ascii="Times New Roman" w:hAnsi="Times New Roman"/>
          <w:sz w:val="24"/>
          <w:szCs w:val="24"/>
          <w:lang w:eastAsia="en-SG"/>
        </w:rPr>
        <w:t xml:space="preserve"> related to project and product success described in the following figure:</w:t>
      </w:r>
    </w:p>
    <w:p w:rsidR="008A722A" w:rsidRPr="00B02CA4" w:rsidRDefault="00FF341B" w:rsidP="00790F17">
      <w:pPr>
        <w:keepNext/>
        <w:spacing w:after="0"/>
        <w:ind w:left="1134"/>
        <w:jc w:val="center"/>
      </w:pPr>
      <w:r w:rsidRPr="00B02CA4">
        <w:rPr>
          <w:noProof/>
        </w:rPr>
        <w:lastRenderedPageBreak/>
        <w:drawing>
          <wp:inline distT="0" distB="0" distL="0" distR="0" wp14:anchorId="366B0CED" wp14:editId="43DBAE06">
            <wp:extent cx="3400425" cy="23145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0425" cy="2314575"/>
                    </a:xfrm>
                    <a:prstGeom prst="rect">
                      <a:avLst/>
                    </a:prstGeom>
                    <a:noFill/>
                    <a:ln>
                      <a:noFill/>
                    </a:ln>
                  </pic:spPr>
                </pic:pic>
              </a:graphicData>
            </a:graphic>
          </wp:inline>
        </w:drawing>
      </w:r>
    </w:p>
    <w:p w:rsidR="000B6E72" w:rsidRPr="009E6D0F" w:rsidRDefault="008A722A" w:rsidP="00570BDA">
      <w:pPr>
        <w:pStyle w:val="Caption"/>
        <w:ind w:left="1134"/>
        <w:jc w:val="center"/>
        <w:rPr>
          <w:rFonts w:ascii="Times New Roman" w:hAnsi="Times New Roman"/>
          <w:sz w:val="24"/>
          <w:szCs w:val="24"/>
          <w:lang w:eastAsia="en-SG"/>
        </w:rPr>
      </w:pPr>
      <w:bookmarkStart w:id="15" w:name="_Toc445558882"/>
      <w:r w:rsidRPr="009E6D0F">
        <w:rPr>
          <w:rFonts w:ascii="Times New Roman" w:hAnsi="Times New Roman"/>
        </w:rPr>
        <w:t xml:space="preserve">Figure </w:t>
      </w:r>
      <w:r w:rsidR="00CC3F3E" w:rsidRPr="009E6D0F">
        <w:rPr>
          <w:rFonts w:ascii="Times New Roman" w:hAnsi="Times New Roman"/>
        </w:rPr>
        <w:fldChar w:fldCharType="begin"/>
      </w:r>
      <w:r w:rsidR="00CC3F3E" w:rsidRPr="009E6D0F">
        <w:rPr>
          <w:rFonts w:ascii="Times New Roman" w:hAnsi="Times New Roman"/>
        </w:rPr>
        <w:instrText xml:space="preserve"> SEQ Figure \* ARABIC </w:instrText>
      </w:r>
      <w:r w:rsidR="00CC3F3E" w:rsidRPr="009E6D0F">
        <w:rPr>
          <w:rFonts w:ascii="Times New Roman" w:hAnsi="Times New Roman"/>
        </w:rPr>
        <w:fldChar w:fldCharType="separate"/>
      </w:r>
      <w:r w:rsidR="007379FF" w:rsidRPr="009E6D0F">
        <w:rPr>
          <w:rFonts w:ascii="Times New Roman" w:hAnsi="Times New Roman"/>
          <w:noProof/>
        </w:rPr>
        <w:t>2</w:t>
      </w:r>
      <w:r w:rsidR="00CC3F3E" w:rsidRPr="009E6D0F">
        <w:rPr>
          <w:rFonts w:ascii="Times New Roman" w:hAnsi="Times New Roman"/>
          <w:noProof/>
        </w:rPr>
        <w:fldChar w:fldCharType="end"/>
      </w:r>
      <w:r w:rsidRPr="009E6D0F">
        <w:rPr>
          <w:rFonts w:ascii="Times New Roman" w:hAnsi="Times New Roman"/>
        </w:rPr>
        <w:t xml:space="preserve"> </w:t>
      </w:r>
      <w:r w:rsidR="00D31E7B" w:rsidRPr="009E6D0F">
        <w:rPr>
          <w:rFonts w:ascii="Times New Roman" w:hAnsi="Times New Roman"/>
        </w:rPr>
        <w:t xml:space="preserve">- </w:t>
      </w:r>
      <w:r w:rsidR="00EE7E80" w:rsidRPr="009E6D0F">
        <w:rPr>
          <w:rFonts w:ascii="Times New Roman" w:hAnsi="Times New Roman"/>
        </w:rPr>
        <w:t>Project</w:t>
      </w:r>
      <w:r w:rsidRPr="009E6D0F">
        <w:rPr>
          <w:rFonts w:ascii="Times New Roman" w:hAnsi="Times New Roman"/>
        </w:rPr>
        <w:t xml:space="preserve"> and </w:t>
      </w:r>
      <w:r w:rsidR="00EE7E80" w:rsidRPr="009E6D0F">
        <w:rPr>
          <w:rFonts w:ascii="Times New Roman" w:hAnsi="Times New Roman"/>
        </w:rPr>
        <w:t xml:space="preserve">Product of The </w:t>
      </w:r>
      <w:r w:rsidRPr="009E6D0F">
        <w:rPr>
          <w:rFonts w:ascii="Times New Roman" w:hAnsi="Times New Roman"/>
        </w:rPr>
        <w:t xml:space="preserve">Project </w:t>
      </w:r>
      <w:r w:rsidR="001E6CD9" w:rsidRPr="009E6D0F">
        <w:rPr>
          <w:rFonts w:ascii="Times New Roman" w:hAnsi="Times New Roman"/>
        </w:rPr>
        <w:t>Differentiations</w:t>
      </w:r>
      <w:r w:rsidR="006678EB" w:rsidRPr="009E6D0F">
        <w:rPr>
          <w:rFonts w:ascii="Times New Roman" w:hAnsi="Times New Roman"/>
        </w:rPr>
        <w:t xml:space="preserve"> (Source: Planning Planet)</w:t>
      </w:r>
      <w:r w:rsidR="00CD7275" w:rsidRPr="009E6D0F">
        <w:rPr>
          <w:rStyle w:val="FootnoteReference"/>
          <w:rFonts w:ascii="Times New Roman" w:hAnsi="Times New Roman"/>
        </w:rPr>
        <w:footnoteReference w:id="14"/>
      </w:r>
      <w:bookmarkEnd w:id="15"/>
    </w:p>
    <w:p w:rsidR="002D0746" w:rsidRPr="00B02CA4" w:rsidRDefault="000B6E72" w:rsidP="00570BDA">
      <w:pPr>
        <w:ind w:left="1134"/>
        <w:jc w:val="both"/>
        <w:rPr>
          <w:rFonts w:ascii="Times New Roman" w:hAnsi="Times New Roman"/>
          <w:sz w:val="24"/>
          <w:szCs w:val="24"/>
          <w:lang w:eastAsia="en-SG"/>
        </w:rPr>
      </w:pPr>
      <w:r w:rsidRPr="00B02CA4">
        <w:rPr>
          <w:rFonts w:ascii="Times New Roman" w:hAnsi="Times New Roman"/>
          <w:sz w:val="24"/>
          <w:szCs w:val="24"/>
          <w:lang w:eastAsia="en-SG"/>
        </w:rPr>
        <w:t xml:space="preserve">As </w:t>
      </w:r>
      <w:r w:rsidR="00EA69BC" w:rsidRPr="00B02CA4">
        <w:rPr>
          <w:rFonts w:ascii="Times New Roman" w:hAnsi="Times New Roman"/>
          <w:sz w:val="24"/>
          <w:szCs w:val="24"/>
          <w:lang w:eastAsia="en-SG"/>
        </w:rPr>
        <w:t>an owner pers</w:t>
      </w:r>
      <w:r w:rsidRPr="00B02CA4">
        <w:rPr>
          <w:rFonts w:ascii="Times New Roman" w:hAnsi="Times New Roman"/>
          <w:sz w:val="24"/>
          <w:szCs w:val="24"/>
          <w:lang w:eastAsia="en-SG"/>
        </w:rPr>
        <w:t>p</w:t>
      </w:r>
      <w:r w:rsidR="00AD0798" w:rsidRPr="00B02CA4">
        <w:rPr>
          <w:rFonts w:ascii="Times New Roman" w:hAnsi="Times New Roman"/>
          <w:sz w:val="24"/>
          <w:szCs w:val="24"/>
          <w:lang w:eastAsia="en-SG"/>
        </w:rPr>
        <w:t>e</w:t>
      </w:r>
      <w:r w:rsidRPr="00B02CA4">
        <w:rPr>
          <w:rFonts w:ascii="Times New Roman" w:hAnsi="Times New Roman"/>
          <w:sz w:val="24"/>
          <w:szCs w:val="24"/>
          <w:lang w:eastAsia="en-SG"/>
        </w:rPr>
        <w:t>ctive, the model should use the product</w:t>
      </w:r>
      <w:r w:rsidR="00A41D40" w:rsidRPr="00B02CA4">
        <w:rPr>
          <w:rFonts w:ascii="Times New Roman" w:hAnsi="Times New Roman"/>
          <w:sz w:val="24"/>
          <w:szCs w:val="24"/>
          <w:lang w:eastAsia="en-SG"/>
        </w:rPr>
        <w:t xml:space="preserve"> success as an attribute. </w:t>
      </w:r>
      <w:r w:rsidR="00AD0798" w:rsidRPr="00B02CA4">
        <w:rPr>
          <w:rFonts w:ascii="Times New Roman" w:hAnsi="Times New Roman"/>
          <w:sz w:val="24"/>
          <w:szCs w:val="24"/>
          <w:lang w:eastAsia="en-SG"/>
        </w:rPr>
        <w:t>To help decis</w:t>
      </w:r>
      <w:r w:rsidR="00A41D40" w:rsidRPr="00B02CA4">
        <w:rPr>
          <w:rFonts w:ascii="Times New Roman" w:hAnsi="Times New Roman"/>
          <w:sz w:val="24"/>
          <w:szCs w:val="24"/>
          <w:lang w:eastAsia="en-SG"/>
        </w:rPr>
        <w:t>ion makers</w:t>
      </w:r>
      <w:r w:rsidR="00AD0798" w:rsidRPr="00B02CA4">
        <w:rPr>
          <w:rFonts w:ascii="Times New Roman" w:hAnsi="Times New Roman"/>
          <w:sz w:val="24"/>
          <w:szCs w:val="24"/>
          <w:lang w:eastAsia="en-SG"/>
        </w:rPr>
        <w:t>’</w:t>
      </w:r>
      <w:r w:rsidR="00A41D40" w:rsidRPr="00B02CA4">
        <w:rPr>
          <w:rFonts w:ascii="Times New Roman" w:hAnsi="Times New Roman"/>
          <w:sz w:val="24"/>
          <w:szCs w:val="24"/>
          <w:lang w:eastAsia="en-SG"/>
        </w:rPr>
        <w:t xml:space="preserve"> </w:t>
      </w:r>
      <w:r w:rsidR="00AD0798" w:rsidRPr="00B02CA4">
        <w:rPr>
          <w:rFonts w:ascii="Times New Roman" w:hAnsi="Times New Roman"/>
          <w:sz w:val="24"/>
          <w:szCs w:val="24"/>
          <w:lang w:eastAsia="en-SG"/>
        </w:rPr>
        <w:t>construct</w:t>
      </w:r>
      <w:r w:rsidR="00A41D40" w:rsidRPr="00B02CA4">
        <w:rPr>
          <w:rFonts w:ascii="Times New Roman" w:hAnsi="Times New Roman"/>
          <w:sz w:val="24"/>
          <w:szCs w:val="24"/>
          <w:lang w:eastAsia="en-SG"/>
        </w:rPr>
        <w:t xml:space="preserve"> the </w:t>
      </w:r>
      <w:r w:rsidR="00AD0798" w:rsidRPr="00B02CA4">
        <w:rPr>
          <w:rFonts w:ascii="Times New Roman" w:hAnsi="Times New Roman"/>
          <w:sz w:val="24"/>
          <w:szCs w:val="24"/>
          <w:lang w:eastAsia="en-SG"/>
        </w:rPr>
        <w:t>priority</w:t>
      </w:r>
      <w:r w:rsidR="00A41D40" w:rsidRPr="00B02CA4">
        <w:rPr>
          <w:rFonts w:ascii="Times New Roman" w:hAnsi="Times New Roman"/>
          <w:sz w:val="24"/>
          <w:szCs w:val="24"/>
          <w:lang w:eastAsia="en-SG"/>
        </w:rPr>
        <w:t xml:space="preserve"> in this sub-attributes, the model uses the </w:t>
      </w:r>
      <w:r w:rsidR="000F15EB" w:rsidRPr="00B02CA4">
        <w:rPr>
          <w:rFonts w:ascii="Times New Roman" w:hAnsi="Times New Roman"/>
          <w:sz w:val="24"/>
          <w:szCs w:val="24"/>
          <w:lang w:eastAsia="en-SG"/>
        </w:rPr>
        <w:t xml:space="preserve">following </w:t>
      </w:r>
      <w:r w:rsidR="00CC04BE" w:rsidRPr="00B02CA4">
        <w:rPr>
          <w:rFonts w:ascii="Times New Roman" w:hAnsi="Times New Roman"/>
          <w:sz w:val="24"/>
          <w:szCs w:val="24"/>
          <w:lang w:eastAsia="en-SG"/>
        </w:rPr>
        <w:t>categories</w:t>
      </w:r>
      <w:r w:rsidR="00BA2A77" w:rsidRPr="00B02CA4">
        <w:rPr>
          <w:rFonts w:ascii="Times New Roman" w:hAnsi="Times New Roman"/>
          <w:sz w:val="24"/>
          <w:szCs w:val="24"/>
          <w:lang w:eastAsia="en-SG"/>
        </w:rPr>
        <w:t>:</w:t>
      </w:r>
    </w:p>
    <w:p w:rsidR="00A01009" w:rsidRPr="00B02CA4" w:rsidRDefault="006834F2" w:rsidP="00D02109">
      <w:pPr>
        <w:numPr>
          <w:ilvl w:val="2"/>
          <w:numId w:val="22"/>
        </w:numPr>
        <w:spacing w:after="0" w:line="240" w:lineRule="auto"/>
        <w:jc w:val="both"/>
        <w:rPr>
          <w:rFonts w:ascii="Times New Roman" w:hAnsi="Times New Roman"/>
          <w:sz w:val="24"/>
          <w:szCs w:val="24"/>
          <w:lang w:eastAsia="en-SG"/>
        </w:rPr>
      </w:pPr>
      <w:r w:rsidRPr="00B02CA4">
        <w:rPr>
          <w:rFonts w:ascii="Times New Roman" w:hAnsi="Times New Roman"/>
          <w:sz w:val="24"/>
          <w:szCs w:val="24"/>
          <w:lang w:eastAsia="en-SG"/>
        </w:rPr>
        <w:t>Low</w:t>
      </w:r>
      <w:r w:rsidR="00A01009" w:rsidRPr="00B02CA4">
        <w:rPr>
          <w:rFonts w:ascii="Times New Roman" w:hAnsi="Times New Roman"/>
          <w:sz w:val="24"/>
          <w:szCs w:val="24"/>
          <w:lang w:eastAsia="en-SG"/>
        </w:rPr>
        <w:t xml:space="preserve"> </w:t>
      </w:r>
    </w:p>
    <w:p w:rsidR="00A01009" w:rsidRPr="00B02CA4" w:rsidRDefault="006834F2" w:rsidP="00D02109">
      <w:pPr>
        <w:numPr>
          <w:ilvl w:val="2"/>
          <w:numId w:val="22"/>
        </w:numPr>
        <w:spacing w:after="0" w:line="240" w:lineRule="auto"/>
        <w:jc w:val="both"/>
        <w:rPr>
          <w:rFonts w:ascii="Times New Roman" w:hAnsi="Times New Roman"/>
          <w:sz w:val="24"/>
          <w:szCs w:val="24"/>
          <w:lang w:eastAsia="en-SG"/>
        </w:rPr>
      </w:pPr>
      <w:r w:rsidRPr="00B02CA4">
        <w:rPr>
          <w:rFonts w:ascii="Times New Roman" w:hAnsi="Times New Roman"/>
          <w:sz w:val="24"/>
          <w:szCs w:val="24"/>
          <w:lang w:eastAsia="en-SG"/>
        </w:rPr>
        <w:t>Moderate</w:t>
      </w:r>
    </w:p>
    <w:p w:rsidR="00A01009" w:rsidRPr="00B02CA4" w:rsidRDefault="006834F2" w:rsidP="00D02109">
      <w:pPr>
        <w:numPr>
          <w:ilvl w:val="2"/>
          <w:numId w:val="22"/>
        </w:numPr>
        <w:jc w:val="both"/>
        <w:rPr>
          <w:rFonts w:ascii="Times New Roman" w:hAnsi="Times New Roman"/>
          <w:sz w:val="24"/>
          <w:szCs w:val="24"/>
          <w:lang w:eastAsia="en-SG"/>
        </w:rPr>
      </w:pPr>
      <w:r w:rsidRPr="00B02CA4">
        <w:rPr>
          <w:rFonts w:ascii="Times New Roman" w:hAnsi="Times New Roman"/>
          <w:sz w:val="24"/>
          <w:szCs w:val="24"/>
          <w:lang w:eastAsia="en-SG"/>
        </w:rPr>
        <w:t>High</w:t>
      </w:r>
    </w:p>
    <w:p w:rsidR="00F02792" w:rsidRPr="00B02CA4" w:rsidRDefault="00197971" w:rsidP="00915AB6">
      <w:pPr>
        <w:ind w:left="1068"/>
        <w:jc w:val="both"/>
        <w:rPr>
          <w:rFonts w:ascii="Times New Roman" w:hAnsi="Times New Roman"/>
          <w:sz w:val="24"/>
          <w:szCs w:val="24"/>
          <w:lang w:eastAsia="en-SG"/>
        </w:rPr>
      </w:pPr>
      <w:r w:rsidRPr="00B02CA4">
        <w:rPr>
          <w:rFonts w:ascii="Times New Roman" w:hAnsi="Times New Roman"/>
          <w:sz w:val="24"/>
          <w:szCs w:val="24"/>
          <w:lang w:eastAsia="en-SG"/>
        </w:rPr>
        <w:t xml:space="preserve">The decision maker will use </w:t>
      </w:r>
      <w:r w:rsidR="009766C3" w:rsidRPr="00B02CA4">
        <w:rPr>
          <w:rFonts w:ascii="Times New Roman" w:hAnsi="Times New Roman"/>
          <w:sz w:val="24"/>
          <w:szCs w:val="24"/>
          <w:lang w:eastAsia="en-SG"/>
        </w:rPr>
        <w:t xml:space="preserve">the logical approach to each project’s position among product life cycle. </w:t>
      </w:r>
      <w:r w:rsidR="000A6295" w:rsidRPr="00B02CA4">
        <w:rPr>
          <w:rFonts w:ascii="Times New Roman" w:hAnsi="Times New Roman"/>
          <w:sz w:val="24"/>
          <w:szCs w:val="24"/>
          <w:lang w:eastAsia="en-SG"/>
        </w:rPr>
        <w:t xml:space="preserve">The </w:t>
      </w:r>
      <w:r w:rsidR="00032D7B" w:rsidRPr="00B02CA4">
        <w:rPr>
          <w:rFonts w:ascii="Times New Roman" w:hAnsi="Times New Roman"/>
          <w:sz w:val="24"/>
          <w:szCs w:val="24"/>
          <w:lang w:eastAsia="en-SG"/>
        </w:rPr>
        <w:t>maintenance</w:t>
      </w:r>
      <w:r w:rsidR="000A6295" w:rsidRPr="00B02CA4">
        <w:rPr>
          <w:rFonts w:ascii="Times New Roman" w:hAnsi="Times New Roman"/>
          <w:sz w:val="24"/>
          <w:szCs w:val="24"/>
          <w:lang w:eastAsia="en-SG"/>
        </w:rPr>
        <w:t xml:space="preserve"> / replacement project has </w:t>
      </w:r>
      <w:r w:rsidR="00A25E9A" w:rsidRPr="00B02CA4">
        <w:rPr>
          <w:rFonts w:ascii="Times New Roman" w:hAnsi="Times New Roman"/>
          <w:sz w:val="24"/>
          <w:szCs w:val="24"/>
          <w:lang w:eastAsia="en-SG"/>
        </w:rPr>
        <w:t>the</w:t>
      </w:r>
      <w:r w:rsidR="000A6295" w:rsidRPr="00B02CA4">
        <w:rPr>
          <w:rFonts w:ascii="Times New Roman" w:hAnsi="Times New Roman"/>
          <w:sz w:val="24"/>
          <w:szCs w:val="24"/>
          <w:lang w:eastAsia="en-SG"/>
        </w:rPr>
        <w:t xml:space="preserve"> highest probability of commercial success since the project is needed to maintain the </w:t>
      </w:r>
      <w:r w:rsidR="00E2612C" w:rsidRPr="00B02CA4">
        <w:rPr>
          <w:rFonts w:ascii="Times New Roman" w:hAnsi="Times New Roman"/>
          <w:sz w:val="24"/>
          <w:szCs w:val="24"/>
          <w:lang w:eastAsia="en-SG"/>
        </w:rPr>
        <w:t xml:space="preserve">existing condition. </w:t>
      </w:r>
      <w:r w:rsidR="00C20AB4" w:rsidRPr="00B02CA4">
        <w:rPr>
          <w:rFonts w:ascii="Times New Roman" w:hAnsi="Times New Roman"/>
          <w:sz w:val="24"/>
          <w:szCs w:val="24"/>
          <w:lang w:eastAsia="en-SG"/>
        </w:rPr>
        <w:t xml:space="preserve">In </w:t>
      </w:r>
      <w:r w:rsidR="00E17EA1" w:rsidRPr="00B02CA4">
        <w:rPr>
          <w:rFonts w:ascii="Times New Roman" w:hAnsi="Times New Roman"/>
          <w:sz w:val="24"/>
          <w:szCs w:val="24"/>
          <w:lang w:eastAsia="en-SG"/>
        </w:rPr>
        <w:t>contrary</w:t>
      </w:r>
      <w:r w:rsidR="00C20AB4" w:rsidRPr="00B02CA4">
        <w:rPr>
          <w:rFonts w:ascii="Times New Roman" w:hAnsi="Times New Roman"/>
          <w:sz w:val="24"/>
          <w:szCs w:val="24"/>
          <w:lang w:eastAsia="en-SG"/>
        </w:rPr>
        <w:t xml:space="preserve">, </w:t>
      </w:r>
      <w:r w:rsidR="0061563A" w:rsidRPr="00B02CA4">
        <w:rPr>
          <w:rFonts w:ascii="Times New Roman" w:hAnsi="Times New Roman"/>
          <w:sz w:val="24"/>
          <w:szCs w:val="24"/>
          <w:lang w:eastAsia="en-SG"/>
        </w:rPr>
        <w:t>projects for creating new products have</w:t>
      </w:r>
      <w:r w:rsidR="00C20AB4" w:rsidRPr="00B02CA4">
        <w:rPr>
          <w:rFonts w:ascii="Times New Roman" w:hAnsi="Times New Roman"/>
          <w:sz w:val="24"/>
          <w:szCs w:val="24"/>
          <w:lang w:eastAsia="en-SG"/>
        </w:rPr>
        <w:t xml:space="preserve"> the</w:t>
      </w:r>
      <w:r w:rsidR="002665D4" w:rsidRPr="00B02CA4">
        <w:rPr>
          <w:rFonts w:ascii="Times New Roman" w:hAnsi="Times New Roman"/>
          <w:sz w:val="24"/>
          <w:szCs w:val="24"/>
          <w:lang w:eastAsia="en-SG"/>
        </w:rPr>
        <w:t xml:space="preserve"> lowest </w:t>
      </w:r>
      <w:r w:rsidR="00C20AB4" w:rsidRPr="00B02CA4">
        <w:rPr>
          <w:rFonts w:ascii="Times New Roman" w:hAnsi="Times New Roman"/>
          <w:sz w:val="24"/>
          <w:szCs w:val="24"/>
          <w:lang w:eastAsia="en-SG"/>
        </w:rPr>
        <w:t xml:space="preserve">probability commercial success. </w:t>
      </w:r>
    </w:p>
    <w:p w:rsidR="00F30CC0" w:rsidRPr="00B02CA4" w:rsidRDefault="00A23005" w:rsidP="00915AB6">
      <w:pPr>
        <w:numPr>
          <w:ilvl w:val="0"/>
          <w:numId w:val="22"/>
        </w:numPr>
        <w:jc w:val="both"/>
        <w:rPr>
          <w:rFonts w:ascii="Times New Roman" w:hAnsi="Times New Roman"/>
          <w:sz w:val="24"/>
          <w:szCs w:val="24"/>
          <w:lang w:eastAsia="en-SG"/>
        </w:rPr>
      </w:pPr>
      <w:r w:rsidRPr="00B02CA4">
        <w:rPr>
          <w:rFonts w:ascii="Times New Roman" w:hAnsi="Times New Roman"/>
          <w:sz w:val="24"/>
          <w:szCs w:val="24"/>
          <w:lang w:eastAsia="en-SG"/>
        </w:rPr>
        <w:t>Influences</w:t>
      </w:r>
      <w:r w:rsidR="00427D8B" w:rsidRPr="00B02CA4">
        <w:rPr>
          <w:rFonts w:ascii="Times New Roman" w:hAnsi="Times New Roman"/>
          <w:sz w:val="24"/>
          <w:szCs w:val="24"/>
          <w:lang w:eastAsia="en-SG"/>
        </w:rPr>
        <w:t xml:space="preserve"> of </w:t>
      </w:r>
      <w:r w:rsidR="00F30CC0" w:rsidRPr="00B02CA4">
        <w:rPr>
          <w:rFonts w:ascii="Times New Roman" w:hAnsi="Times New Roman"/>
          <w:sz w:val="24"/>
          <w:szCs w:val="24"/>
          <w:lang w:eastAsia="en-SG"/>
        </w:rPr>
        <w:t xml:space="preserve">external factor </w:t>
      </w:r>
    </w:p>
    <w:p w:rsidR="003E788A" w:rsidRPr="00B02CA4" w:rsidRDefault="00BA2A77" w:rsidP="00915AB6">
      <w:pPr>
        <w:ind w:left="1068"/>
        <w:jc w:val="both"/>
        <w:rPr>
          <w:rFonts w:ascii="Times New Roman" w:hAnsi="Times New Roman"/>
          <w:sz w:val="24"/>
          <w:szCs w:val="24"/>
          <w:lang w:eastAsia="en-SG"/>
        </w:rPr>
      </w:pPr>
      <w:r w:rsidRPr="00B02CA4">
        <w:rPr>
          <w:rFonts w:ascii="Times New Roman" w:hAnsi="Times New Roman"/>
          <w:sz w:val="24"/>
          <w:szCs w:val="24"/>
          <w:lang w:eastAsia="en-SG"/>
        </w:rPr>
        <w:t xml:space="preserve">These </w:t>
      </w:r>
      <w:r w:rsidR="00F13EEB" w:rsidRPr="00B02CA4">
        <w:rPr>
          <w:rFonts w:ascii="Times New Roman" w:hAnsi="Times New Roman"/>
          <w:sz w:val="24"/>
          <w:szCs w:val="24"/>
          <w:lang w:eastAsia="en-SG"/>
        </w:rPr>
        <w:t>qualitative attributes describe</w:t>
      </w:r>
      <w:r w:rsidRPr="00B02CA4">
        <w:rPr>
          <w:rFonts w:ascii="Times New Roman" w:hAnsi="Times New Roman"/>
          <w:sz w:val="24"/>
          <w:szCs w:val="24"/>
          <w:lang w:eastAsia="en-SG"/>
        </w:rPr>
        <w:t xml:space="preserve"> the impact of external factors such as political, social, and enviro</w:t>
      </w:r>
      <w:r w:rsidR="007D2D79" w:rsidRPr="00B02CA4">
        <w:rPr>
          <w:rFonts w:ascii="Times New Roman" w:hAnsi="Times New Roman"/>
          <w:sz w:val="24"/>
          <w:szCs w:val="24"/>
          <w:lang w:eastAsia="en-SG"/>
        </w:rPr>
        <w:t xml:space="preserve">nment factors for the projects. </w:t>
      </w:r>
      <w:r w:rsidR="002515C5" w:rsidRPr="00B02CA4">
        <w:rPr>
          <w:rFonts w:ascii="Times New Roman" w:hAnsi="Times New Roman"/>
          <w:sz w:val="24"/>
          <w:szCs w:val="24"/>
          <w:lang w:eastAsia="en-SG"/>
        </w:rPr>
        <w:t>Th</w:t>
      </w:r>
      <w:r w:rsidR="00604CC4" w:rsidRPr="00B02CA4">
        <w:rPr>
          <w:rFonts w:ascii="Times New Roman" w:hAnsi="Times New Roman"/>
          <w:sz w:val="24"/>
          <w:szCs w:val="24"/>
          <w:lang w:eastAsia="en-SG"/>
        </w:rPr>
        <w:t>is</w:t>
      </w:r>
      <w:r w:rsidR="00077060" w:rsidRPr="00B02CA4">
        <w:rPr>
          <w:rFonts w:ascii="Times New Roman" w:hAnsi="Times New Roman"/>
          <w:sz w:val="24"/>
          <w:szCs w:val="24"/>
          <w:lang w:eastAsia="en-SG"/>
        </w:rPr>
        <w:t xml:space="preserve"> sub-</w:t>
      </w:r>
      <w:r w:rsidR="00604CC4" w:rsidRPr="00B02CA4">
        <w:rPr>
          <w:rFonts w:ascii="Times New Roman" w:hAnsi="Times New Roman"/>
          <w:sz w:val="24"/>
          <w:szCs w:val="24"/>
          <w:lang w:eastAsia="en-SG"/>
        </w:rPr>
        <w:t>attribute</w:t>
      </w:r>
      <w:r w:rsidR="00E06AFB" w:rsidRPr="00B02CA4">
        <w:rPr>
          <w:rFonts w:ascii="Times New Roman" w:hAnsi="Times New Roman"/>
          <w:sz w:val="24"/>
          <w:szCs w:val="24"/>
          <w:lang w:eastAsia="en-SG"/>
        </w:rPr>
        <w:t xml:space="preserve"> </w:t>
      </w:r>
      <w:r w:rsidR="00666F69" w:rsidRPr="00B02CA4">
        <w:rPr>
          <w:rFonts w:ascii="Times New Roman" w:hAnsi="Times New Roman"/>
          <w:sz w:val="24"/>
          <w:szCs w:val="24"/>
          <w:lang w:eastAsia="en-SG"/>
        </w:rPr>
        <w:t>relies</w:t>
      </w:r>
      <w:r w:rsidR="005F04E4" w:rsidRPr="00B02CA4">
        <w:rPr>
          <w:rFonts w:ascii="Times New Roman" w:hAnsi="Times New Roman"/>
          <w:sz w:val="24"/>
          <w:szCs w:val="24"/>
          <w:lang w:eastAsia="en-SG"/>
        </w:rPr>
        <w:t xml:space="preserve"> on the experience of decis</w:t>
      </w:r>
      <w:r w:rsidR="00E06AFB" w:rsidRPr="00B02CA4">
        <w:rPr>
          <w:rFonts w:ascii="Times New Roman" w:hAnsi="Times New Roman"/>
          <w:sz w:val="24"/>
          <w:szCs w:val="24"/>
          <w:lang w:eastAsia="en-SG"/>
        </w:rPr>
        <w:t>i</w:t>
      </w:r>
      <w:r w:rsidR="00C92D90" w:rsidRPr="00B02CA4">
        <w:rPr>
          <w:rFonts w:ascii="Times New Roman" w:hAnsi="Times New Roman"/>
          <w:sz w:val="24"/>
          <w:szCs w:val="24"/>
          <w:lang w:eastAsia="en-SG"/>
        </w:rPr>
        <w:t>on-makers to score each project</w:t>
      </w:r>
      <w:r w:rsidR="00E06AFB" w:rsidRPr="00B02CA4">
        <w:rPr>
          <w:rFonts w:ascii="Times New Roman" w:hAnsi="Times New Roman"/>
          <w:sz w:val="24"/>
          <w:szCs w:val="24"/>
          <w:lang w:eastAsia="en-SG"/>
        </w:rPr>
        <w:t xml:space="preserve"> </w:t>
      </w:r>
      <w:r w:rsidRPr="00B02CA4">
        <w:rPr>
          <w:rFonts w:ascii="Times New Roman" w:hAnsi="Times New Roman"/>
          <w:sz w:val="24"/>
          <w:szCs w:val="24"/>
          <w:lang w:eastAsia="en-SG"/>
        </w:rPr>
        <w:t>uses the following categories</w:t>
      </w:r>
      <w:r w:rsidR="00E06AFB" w:rsidRPr="00B02CA4">
        <w:rPr>
          <w:rFonts w:ascii="Times New Roman" w:hAnsi="Times New Roman"/>
          <w:sz w:val="24"/>
          <w:szCs w:val="24"/>
          <w:lang w:eastAsia="en-SG"/>
        </w:rPr>
        <w:t>:</w:t>
      </w:r>
    </w:p>
    <w:p w:rsidR="00427D8B" w:rsidRPr="00B02CA4" w:rsidRDefault="00427D8B" w:rsidP="00915AB6">
      <w:pPr>
        <w:numPr>
          <w:ilvl w:val="2"/>
          <w:numId w:val="22"/>
        </w:numPr>
        <w:spacing w:after="0"/>
        <w:jc w:val="both"/>
        <w:rPr>
          <w:rFonts w:ascii="Times New Roman" w:hAnsi="Times New Roman"/>
          <w:sz w:val="24"/>
          <w:szCs w:val="24"/>
          <w:lang w:eastAsia="en-SG"/>
        </w:rPr>
      </w:pPr>
      <w:r w:rsidRPr="00B02CA4">
        <w:rPr>
          <w:rFonts w:ascii="Times New Roman" w:hAnsi="Times New Roman"/>
          <w:sz w:val="24"/>
          <w:szCs w:val="24"/>
          <w:lang w:eastAsia="en-SG"/>
        </w:rPr>
        <w:t>Very Poor</w:t>
      </w:r>
    </w:p>
    <w:p w:rsidR="00427D8B" w:rsidRPr="00B02CA4" w:rsidRDefault="00427D8B" w:rsidP="00915AB6">
      <w:pPr>
        <w:numPr>
          <w:ilvl w:val="2"/>
          <w:numId w:val="22"/>
        </w:numPr>
        <w:spacing w:after="0"/>
        <w:jc w:val="both"/>
        <w:rPr>
          <w:rFonts w:ascii="Times New Roman" w:hAnsi="Times New Roman"/>
          <w:sz w:val="24"/>
          <w:szCs w:val="24"/>
          <w:lang w:eastAsia="en-SG"/>
        </w:rPr>
      </w:pPr>
      <w:r w:rsidRPr="00B02CA4">
        <w:rPr>
          <w:rFonts w:ascii="Times New Roman" w:hAnsi="Times New Roman"/>
          <w:sz w:val="24"/>
          <w:szCs w:val="24"/>
          <w:lang w:eastAsia="en-SG"/>
        </w:rPr>
        <w:t>Poor</w:t>
      </w:r>
    </w:p>
    <w:p w:rsidR="00427D8B" w:rsidRPr="00B02CA4" w:rsidRDefault="00427D8B" w:rsidP="00915AB6">
      <w:pPr>
        <w:numPr>
          <w:ilvl w:val="2"/>
          <w:numId w:val="22"/>
        </w:numPr>
        <w:spacing w:after="0"/>
        <w:jc w:val="both"/>
        <w:rPr>
          <w:rFonts w:ascii="Times New Roman" w:hAnsi="Times New Roman"/>
          <w:sz w:val="24"/>
          <w:szCs w:val="24"/>
          <w:lang w:eastAsia="en-SG"/>
        </w:rPr>
      </w:pPr>
      <w:r w:rsidRPr="00B02CA4">
        <w:rPr>
          <w:rFonts w:ascii="Times New Roman" w:hAnsi="Times New Roman"/>
          <w:sz w:val="24"/>
          <w:szCs w:val="24"/>
          <w:lang w:eastAsia="en-SG"/>
        </w:rPr>
        <w:t>Fair</w:t>
      </w:r>
    </w:p>
    <w:p w:rsidR="00427D8B" w:rsidRPr="00B02CA4" w:rsidRDefault="00427D8B" w:rsidP="00915AB6">
      <w:pPr>
        <w:numPr>
          <w:ilvl w:val="2"/>
          <w:numId w:val="22"/>
        </w:numPr>
        <w:spacing w:after="0"/>
        <w:jc w:val="both"/>
        <w:rPr>
          <w:rFonts w:ascii="Times New Roman" w:hAnsi="Times New Roman"/>
          <w:sz w:val="24"/>
          <w:szCs w:val="24"/>
          <w:lang w:eastAsia="en-SG"/>
        </w:rPr>
      </w:pPr>
      <w:r w:rsidRPr="00B02CA4">
        <w:rPr>
          <w:rFonts w:ascii="Times New Roman" w:hAnsi="Times New Roman"/>
          <w:sz w:val="24"/>
          <w:szCs w:val="24"/>
          <w:lang w:eastAsia="en-SG"/>
        </w:rPr>
        <w:t>Good</w:t>
      </w:r>
    </w:p>
    <w:p w:rsidR="00427D8B" w:rsidRPr="00B02CA4" w:rsidRDefault="00427D8B" w:rsidP="00D02109">
      <w:pPr>
        <w:numPr>
          <w:ilvl w:val="2"/>
          <w:numId w:val="22"/>
        </w:numPr>
        <w:jc w:val="both"/>
        <w:rPr>
          <w:rFonts w:ascii="Times New Roman" w:hAnsi="Times New Roman"/>
          <w:sz w:val="24"/>
          <w:szCs w:val="24"/>
          <w:lang w:eastAsia="en-SG"/>
        </w:rPr>
      </w:pPr>
      <w:r w:rsidRPr="00B02CA4">
        <w:rPr>
          <w:rFonts w:ascii="Times New Roman" w:hAnsi="Times New Roman"/>
          <w:sz w:val="24"/>
          <w:szCs w:val="24"/>
          <w:lang w:eastAsia="en-SG"/>
        </w:rPr>
        <w:t>Very Good</w:t>
      </w:r>
    </w:p>
    <w:p w:rsidR="00FF7F6F" w:rsidRPr="00B02CA4" w:rsidRDefault="00FF7F6F" w:rsidP="00A97B36">
      <w:pPr>
        <w:jc w:val="both"/>
        <w:rPr>
          <w:rFonts w:ascii="Times New Roman" w:hAnsi="Times New Roman"/>
          <w:sz w:val="24"/>
          <w:szCs w:val="24"/>
          <w:lang w:eastAsia="en-SG"/>
        </w:rPr>
      </w:pPr>
    </w:p>
    <w:p w:rsidR="00A97B36" w:rsidRPr="00B02CA4" w:rsidRDefault="00A97B36" w:rsidP="00A97B36">
      <w:pPr>
        <w:jc w:val="both"/>
        <w:rPr>
          <w:rFonts w:ascii="Times New Roman" w:hAnsi="Times New Roman"/>
          <w:sz w:val="24"/>
          <w:szCs w:val="24"/>
          <w:lang w:eastAsia="en-SG"/>
        </w:rPr>
      </w:pPr>
      <w:r w:rsidRPr="00B02CA4">
        <w:rPr>
          <w:rFonts w:ascii="Times New Roman" w:hAnsi="Times New Roman"/>
          <w:sz w:val="24"/>
          <w:szCs w:val="24"/>
          <w:lang w:eastAsia="en-SG"/>
        </w:rPr>
        <w:t xml:space="preserve">The project selection model </w:t>
      </w:r>
      <w:r w:rsidR="0036374A" w:rsidRPr="00B02CA4">
        <w:rPr>
          <w:rFonts w:ascii="Times New Roman" w:hAnsi="Times New Roman"/>
          <w:sz w:val="24"/>
          <w:szCs w:val="24"/>
          <w:lang w:eastAsia="en-SG"/>
        </w:rPr>
        <w:t>the</w:t>
      </w:r>
      <w:r w:rsidR="009F72E9" w:rsidRPr="00B02CA4">
        <w:rPr>
          <w:rFonts w:ascii="Times New Roman" w:hAnsi="Times New Roman"/>
          <w:sz w:val="24"/>
          <w:szCs w:val="24"/>
          <w:lang w:eastAsia="en-SG"/>
        </w:rPr>
        <w:t>n</w:t>
      </w:r>
      <w:r w:rsidR="0036374A" w:rsidRPr="00B02CA4">
        <w:rPr>
          <w:rFonts w:ascii="Times New Roman" w:hAnsi="Times New Roman"/>
          <w:sz w:val="24"/>
          <w:szCs w:val="24"/>
          <w:lang w:eastAsia="en-SG"/>
        </w:rPr>
        <w:t xml:space="preserve"> </w:t>
      </w:r>
      <w:r w:rsidR="00D36708" w:rsidRPr="00B02CA4">
        <w:rPr>
          <w:rFonts w:ascii="Times New Roman" w:hAnsi="Times New Roman"/>
          <w:sz w:val="24"/>
          <w:szCs w:val="24"/>
          <w:lang w:eastAsia="en-SG"/>
        </w:rPr>
        <w:t>structured</w:t>
      </w:r>
      <w:r w:rsidR="0036374A" w:rsidRPr="00B02CA4">
        <w:rPr>
          <w:rFonts w:ascii="Times New Roman" w:hAnsi="Times New Roman"/>
          <w:sz w:val="24"/>
          <w:szCs w:val="24"/>
          <w:lang w:eastAsia="en-SG"/>
        </w:rPr>
        <w:t xml:space="preserve"> into </w:t>
      </w:r>
      <w:r w:rsidR="00D36708" w:rsidRPr="00B02CA4">
        <w:rPr>
          <w:rFonts w:ascii="Times New Roman" w:hAnsi="Times New Roman"/>
          <w:sz w:val="24"/>
          <w:szCs w:val="24"/>
          <w:lang w:eastAsia="en-SG"/>
        </w:rPr>
        <w:t>hierarchy</w:t>
      </w:r>
      <w:r w:rsidR="0036374A" w:rsidRPr="00B02CA4">
        <w:rPr>
          <w:rFonts w:ascii="Times New Roman" w:hAnsi="Times New Roman"/>
          <w:sz w:val="24"/>
          <w:szCs w:val="24"/>
          <w:lang w:eastAsia="en-SG"/>
        </w:rPr>
        <w:t xml:space="preserve"> as</w:t>
      </w:r>
      <w:r w:rsidR="00B11FB9" w:rsidRPr="00B02CA4">
        <w:rPr>
          <w:rFonts w:ascii="Times New Roman" w:hAnsi="Times New Roman"/>
          <w:sz w:val="24"/>
          <w:szCs w:val="24"/>
          <w:lang w:eastAsia="en-SG"/>
        </w:rPr>
        <w:t xml:space="preserve"> the </w:t>
      </w:r>
      <w:r w:rsidR="009F72E9" w:rsidRPr="00B02CA4">
        <w:rPr>
          <w:rFonts w:ascii="Times New Roman" w:hAnsi="Times New Roman"/>
          <w:sz w:val="24"/>
          <w:szCs w:val="24"/>
          <w:lang w:eastAsia="en-SG"/>
        </w:rPr>
        <w:t>following figures:</w:t>
      </w:r>
    </w:p>
    <w:p w:rsidR="00E14837" w:rsidRPr="00B02CA4" w:rsidRDefault="00FF341B" w:rsidP="00790F17">
      <w:pPr>
        <w:keepNext/>
        <w:spacing w:after="0"/>
        <w:jc w:val="both"/>
      </w:pPr>
      <w:r w:rsidRPr="00B02CA4">
        <w:rPr>
          <w:noProof/>
        </w:rPr>
        <w:lastRenderedPageBreak/>
        <w:drawing>
          <wp:inline distT="0" distB="0" distL="0" distR="0" wp14:anchorId="5DAFF26C" wp14:editId="41F3F5B2">
            <wp:extent cx="5943600" cy="2105025"/>
            <wp:effectExtent l="0" t="0" r="0" b="9525"/>
            <wp:docPr id="3"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105025"/>
                    </a:xfrm>
                    <a:prstGeom prst="rect">
                      <a:avLst/>
                    </a:prstGeom>
                    <a:noFill/>
                    <a:ln>
                      <a:noFill/>
                    </a:ln>
                  </pic:spPr>
                </pic:pic>
              </a:graphicData>
            </a:graphic>
          </wp:inline>
        </w:drawing>
      </w:r>
    </w:p>
    <w:p w:rsidR="00E302C6" w:rsidRPr="000D41F3" w:rsidRDefault="00E14837" w:rsidP="00E14837">
      <w:pPr>
        <w:pStyle w:val="Caption"/>
        <w:jc w:val="center"/>
        <w:rPr>
          <w:rFonts w:ascii="Times New Roman" w:hAnsi="Times New Roman"/>
          <w:sz w:val="24"/>
          <w:szCs w:val="24"/>
          <w:lang w:eastAsia="en-SG"/>
        </w:rPr>
      </w:pPr>
      <w:bookmarkStart w:id="16" w:name="_Toc445558883"/>
      <w:r w:rsidRPr="000D41F3">
        <w:rPr>
          <w:rFonts w:ascii="Times New Roman" w:hAnsi="Times New Roman"/>
        </w:rPr>
        <w:t xml:space="preserve">Figure </w:t>
      </w:r>
      <w:r w:rsidR="00CC3F3E" w:rsidRPr="000D41F3">
        <w:rPr>
          <w:rFonts w:ascii="Times New Roman" w:hAnsi="Times New Roman"/>
        </w:rPr>
        <w:fldChar w:fldCharType="begin"/>
      </w:r>
      <w:r w:rsidR="00CC3F3E" w:rsidRPr="000D41F3">
        <w:rPr>
          <w:rFonts w:ascii="Times New Roman" w:hAnsi="Times New Roman"/>
        </w:rPr>
        <w:instrText xml:space="preserve"> SEQ Figure \* ARABIC </w:instrText>
      </w:r>
      <w:r w:rsidR="00CC3F3E" w:rsidRPr="000D41F3">
        <w:rPr>
          <w:rFonts w:ascii="Times New Roman" w:hAnsi="Times New Roman"/>
        </w:rPr>
        <w:fldChar w:fldCharType="separate"/>
      </w:r>
      <w:r w:rsidR="007379FF" w:rsidRPr="000D41F3">
        <w:rPr>
          <w:rFonts w:ascii="Times New Roman" w:hAnsi="Times New Roman"/>
          <w:noProof/>
        </w:rPr>
        <w:t>3</w:t>
      </w:r>
      <w:r w:rsidR="00CC3F3E" w:rsidRPr="000D41F3">
        <w:rPr>
          <w:rFonts w:ascii="Times New Roman" w:hAnsi="Times New Roman"/>
          <w:noProof/>
        </w:rPr>
        <w:fldChar w:fldCharType="end"/>
      </w:r>
      <w:r w:rsidRPr="000D41F3">
        <w:rPr>
          <w:rFonts w:ascii="Times New Roman" w:hAnsi="Times New Roman"/>
        </w:rPr>
        <w:t xml:space="preserve"> </w:t>
      </w:r>
      <w:r w:rsidR="00D31E7B" w:rsidRPr="000D41F3">
        <w:rPr>
          <w:rFonts w:ascii="Times New Roman" w:hAnsi="Times New Roman"/>
        </w:rPr>
        <w:t xml:space="preserve">- </w:t>
      </w:r>
      <w:r w:rsidRPr="000D41F3">
        <w:rPr>
          <w:rFonts w:ascii="Times New Roman" w:hAnsi="Times New Roman"/>
        </w:rPr>
        <w:t>Selection Model Hierarchy</w:t>
      </w:r>
      <w:r w:rsidR="006B3B00" w:rsidRPr="000D41F3">
        <w:rPr>
          <w:rFonts w:ascii="Times New Roman" w:hAnsi="Times New Roman"/>
        </w:rPr>
        <w:t xml:space="preserve"> (Source: Author)</w:t>
      </w:r>
      <w:r w:rsidR="00736833" w:rsidRPr="000D41F3">
        <w:rPr>
          <w:rStyle w:val="FootnoteReference"/>
          <w:rFonts w:ascii="Times New Roman" w:hAnsi="Times New Roman"/>
        </w:rPr>
        <w:footnoteReference w:id="15"/>
      </w:r>
      <w:bookmarkEnd w:id="16"/>
    </w:p>
    <w:p w:rsidR="00C36F9B" w:rsidRPr="00B02CA4" w:rsidRDefault="00C36F9B" w:rsidP="00F64400">
      <w:pPr>
        <w:pStyle w:val="Heading1"/>
        <w:numPr>
          <w:ilvl w:val="0"/>
          <w:numId w:val="9"/>
        </w:numPr>
        <w:rPr>
          <w:rFonts w:ascii="Times New Roman" w:hAnsi="Times New Roman"/>
          <w:color w:val="auto"/>
          <w:sz w:val="24"/>
          <w:szCs w:val="24"/>
          <w:lang w:eastAsia="en-SG"/>
        </w:rPr>
      </w:pPr>
      <w:bookmarkStart w:id="17" w:name="_Toc445558873"/>
      <w:r w:rsidRPr="00B02CA4">
        <w:rPr>
          <w:rFonts w:ascii="Times New Roman" w:hAnsi="Times New Roman"/>
          <w:color w:val="auto"/>
          <w:sz w:val="24"/>
          <w:szCs w:val="24"/>
          <w:lang w:eastAsia="en-SG"/>
        </w:rPr>
        <w:t>Application</w:t>
      </w:r>
      <w:bookmarkEnd w:id="17"/>
    </w:p>
    <w:p w:rsidR="0097336F" w:rsidRPr="00B02CA4" w:rsidRDefault="00E921C8" w:rsidP="0082185E">
      <w:pPr>
        <w:jc w:val="both"/>
        <w:rPr>
          <w:rFonts w:ascii="Times New Roman" w:hAnsi="Times New Roman"/>
          <w:sz w:val="24"/>
          <w:szCs w:val="24"/>
          <w:lang w:eastAsia="en-SG"/>
        </w:rPr>
      </w:pPr>
      <w:r w:rsidRPr="00B02CA4">
        <w:rPr>
          <w:rFonts w:ascii="Times New Roman" w:hAnsi="Times New Roman"/>
          <w:sz w:val="24"/>
          <w:szCs w:val="24"/>
          <w:lang w:eastAsia="en-SG"/>
        </w:rPr>
        <w:t>Pertamina</w:t>
      </w:r>
      <w:r w:rsidR="00162E88" w:rsidRPr="00B02CA4">
        <w:rPr>
          <w:rFonts w:ascii="Times New Roman" w:hAnsi="Times New Roman"/>
          <w:sz w:val="24"/>
          <w:szCs w:val="24"/>
          <w:lang w:eastAsia="en-SG"/>
        </w:rPr>
        <w:t xml:space="preserve"> </w:t>
      </w:r>
      <w:r w:rsidRPr="00B02CA4">
        <w:rPr>
          <w:rFonts w:ascii="Times New Roman" w:hAnsi="Times New Roman"/>
          <w:sz w:val="24"/>
          <w:szCs w:val="24"/>
          <w:lang w:eastAsia="en-SG"/>
        </w:rPr>
        <w:t xml:space="preserve">is </w:t>
      </w:r>
      <w:r w:rsidR="0082185E" w:rsidRPr="00B02CA4">
        <w:rPr>
          <w:rFonts w:ascii="Times New Roman" w:hAnsi="Times New Roman"/>
          <w:sz w:val="24"/>
          <w:szCs w:val="24"/>
          <w:lang w:eastAsia="en-SG"/>
        </w:rPr>
        <w:t>Indonesia</w:t>
      </w:r>
      <w:r w:rsidR="008D7D39" w:rsidRPr="00B02CA4">
        <w:rPr>
          <w:rFonts w:ascii="Times New Roman" w:hAnsi="Times New Roman"/>
          <w:sz w:val="24"/>
          <w:szCs w:val="24"/>
          <w:lang w:eastAsia="en-SG"/>
        </w:rPr>
        <w:t>n NOC</w:t>
      </w:r>
      <w:r w:rsidR="0082185E" w:rsidRPr="00B02CA4">
        <w:rPr>
          <w:rFonts w:ascii="Times New Roman" w:hAnsi="Times New Roman"/>
          <w:sz w:val="24"/>
          <w:szCs w:val="24"/>
          <w:lang w:eastAsia="en-SG"/>
        </w:rPr>
        <w:t xml:space="preserve"> </w:t>
      </w:r>
      <w:r w:rsidRPr="00B02CA4">
        <w:rPr>
          <w:rFonts w:ascii="Times New Roman" w:hAnsi="Times New Roman"/>
          <w:sz w:val="24"/>
          <w:szCs w:val="24"/>
          <w:lang w:eastAsia="en-SG"/>
        </w:rPr>
        <w:t xml:space="preserve">whose </w:t>
      </w:r>
      <w:r w:rsidR="00FE26CE" w:rsidRPr="00B02CA4">
        <w:rPr>
          <w:rFonts w:ascii="Times New Roman" w:hAnsi="Times New Roman"/>
          <w:sz w:val="24"/>
          <w:szCs w:val="24"/>
          <w:lang w:eastAsia="en-SG"/>
        </w:rPr>
        <w:t>100% shares owned by</w:t>
      </w:r>
      <w:r w:rsidRPr="00B02CA4">
        <w:rPr>
          <w:rFonts w:ascii="Times New Roman" w:hAnsi="Times New Roman"/>
          <w:sz w:val="24"/>
          <w:szCs w:val="24"/>
          <w:lang w:eastAsia="en-SG"/>
        </w:rPr>
        <w:t xml:space="preserve"> the Government of Indonesia. </w:t>
      </w:r>
      <w:r w:rsidR="0097336F" w:rsidRPr="00B02CA4">
        <w:rPr>
          <w:rFonts w:ascii="Times New Roman" w:hAnsi="Times New Roman"/>
          <w:sz w:val="24"/>
          <w:szCs w:val="24"/>
          <w:lang w:eastAsia="en-SG"/>
        </w:rPr>
        <w:t xml:space="preserve">Pertamina is one of Fortune Global 500 Company, as an integrated company in following sectors: Upstream, Processing, Shipping/Piping, Terminal/Storage, </w:t>
      </w:r>
      <w:r w:rsidR="00C932C0" w:rsidRPr="00B02CA4">
        <w:rPr>
          <w:rFonts w:ascii="Times New Roman" w:hAnsi="Times New Roman"/>
          <w:sz w:val="24"/>
          <w:szCs w:val="24"/>
          <w:lang w:eastAsia="en-SG"/>
        </w:rPr>
        <w:t>Distribution</w:t>
      </w:r>
      <w:r w:rsidR="0097336F" w:rsidRPr="00B02CA4">
        <w:rPr>
          <w:rFonts w:ascii="Times New Roman" w:hAnsi="Times New Roman"/>
          <w:sz w:val="24"/>
          <w:szCs w:val="24"/>
          <w:lang w:eastAsia="en-SG"/>
        </w:rPr>
        <w:t xml:space="preserve"> and Trading</w:t>
      </w:r>
      <w:r w:rsidR="00D35BC7" w:rsidRPr="00B02CA4">
        <w:rPr>
          <w:rStyle w:val="FootnoteReference"/>
          <w:rFonts w:ascii="Times New Roman" w:hAnsi="Times New Roman"/>
          <w:sz w:val="24"/>
          <w:szCs w:val="24"/>
          <w:lang w:eastAsia="en-SG"/>
        </w:rPr>
        <w:footnoteReference w:id="16"/>
      </w:r>
      <w:r w:rsidR="00582928" w:rsidRPr="00B02CA4">
        <w:rPr>
          <w:rFonts w:ascii="Times New Roman" w:hAnsi="Times New Roman"/>
          <w:sz w:val="24"/>
          <w:szCs w:val="24"/>
          <w:lang w:eastAsia="en-SG"/>
        </w:rPr>
        <w:t>.</w:t>
      </w:r>
      <w:r w:rsidR="00F7161B" w:rsidRPr="00B02CA4">
        <w:rPr>
          <w:rFonts w:ascii="Times New Roman" w:hAnsi="Times New Roman"/>
          <w:sz w:val="24"/>
          <w:szCs w:val="24"/>
          <w:lang w:eastAsia="en-SG"/>
        </w:rPr>
        <w:t xml:space="preserve"> </w:t>
      </w:r>
      <w:r w:rsidR="002D081A" w:rsidRPr="00B02CA4">
        <w:rPr>
          <w:rFonts w:ascii="Times New Roman" w:hAnsi="Times New Roman"/>
          <w:sz w:val="24"/>
          <w:szCs w:val="24"/>
          <w:lang w:eastAsia="en-SG"/>
        </w:rPr>
        <w:t xml:space="preserve">Specifically, the </w:t>
      </w:r>
      <w:r w:rsidR="005352FF" w:rsidRPr="00B02CA4">
        <w:rPr>
          <w:rFonts w:ascii="Times New Roman" w:hAnsi="Times New Roman"/>
          <w:sz w:val="24"/>
          <w:szCs w:val="24"/>
          <w:lang w:eastAsia="en-SG"/>
        </w:rPr>
        <w:t>proposed decis</w:t>
      </w:r>
      <w:r w:rsidR="009751DC" w:rsidRPr="00B02CA4">
        <w:rPr>
          <w:rFonts w:ascii="Times New Roman" w:hAnsi="Times New Roman"/>
          <w:sz w:val="24"/>
          <w:szCs w:val="24"/>
          <w:lang w:eastAsia="en-SG"/>
        </w:rPr>
        <w:t xml:space="preserve">ion model will focus </w:t>
      </w:r>
      <w:r w:rsidR="00F7161B" w:rsidRPr="00B02CA4">
        <w:rPr>
          <w:rFonts w:ascii="Times New Roman" w:hAnsi="Times New Roman"/>
          <w:sz w:val="24"/>
          <w:szCs w:val="24"/>
          <w:lang w:eastAsia="en-SG"/>
        </w:rPr>
        <w:t xml:space="preserve">on the </w:t>
      </w:r>
      <w:r w:rsidR="00705847" w:rsidRPr="00B02CA4">
        <w:rPr>
          <w:rFonts w:ascii="Times New Roman" w:hAnsi="Times New Roman"/>
          <w:sz w:val="24"/>
          <w:szCs w:val="24"/>
          <w:lang w:eastAsia="en-SG"/>
        </w:rPr>
        <w:t>Project Management D</w:t>
      </w:r>
      <w:r w:rsidR="00DB54E5" w:rsidRPr="00B02CA4">
        <w:rPr>
          <w:rFonts w:ascii="Times New Roman" w:hAnsi="Times New Roman"/>
          <w:sz w:val="24"/>
          <w:szCs w:val="24"/>
          <w:lang w:eastAsia="en-SG"/>
        </w:rPr>
        <w:t>ivision</w:t>
      </w:r>
      <w:r w:rsidR="009749B0" w:rsidRPr="00B02CA4">
        <w:rPr>
          <w:rFonts w:ascii="Times New Roman" w:hAnsi="Times New Roman"/>
          <w:sz w:val="24"/>
          <w:szCs w:val="24"/>
          <w:lang w:eastAsia="en-SG"/>
        </w:rPr>
        <w:t xml:space="preserve"> of</w:t>
      </w:r>
      <w:r w:rsidR="00DE2770" w:rsidRPr="00B02CA4">
        <w:rPr>
          <w:rFonts w:ascii="Times New Roman" w:hAnsi="Times New Roman"/>
          <w:sz w:val="24"/>
          <w:szCs w:val="24"/>
          <w:lang w:eastAsia="en-SG"/>
        </w:rPr>
        <w:t xml:space="preserve"> </w:t>
      </w:r>
      <w:r w:rsidR="00D25315" w:rsidRPr="00B02CA4">
        <w:rPr>
          <w:rFonts w:ascii="Times New Roman" w:hAnsi="Times New Roman"/>
          <w:sz w:val="24"/>
          <w:szCs w:val="24"/>
          <w:lang w:eastAsia="en-SG"/>
        </w:rPr>
        <w:t xml:space="preserve">Pertamina which manages </w:t>
      </w:r>
      <w:r w:rsidR="00705847" w:rsidRPr="00B02CA4">
        <w:rPr>
          <w:rFonts w:ascii="Times New Roman" w:hAnsi="Times New Roman"/>
          <w:sz w:val="24"/>
          <w:szCs w:val="24"/>
          <w:lang w:eastAsia="en-SG"/>
        </w:rPr>
        <w:t xml:space="preserve">distribution </w:t>
      </w:r>
      <w:r w:rsidR="005352FF" w:rsidRPr="00B02CA4">
        <w:rPr>
          <w:rFonts w:ascii="Times New Roman" w:hAnsi="Times New Roman"/>
          <w:sz w:val="24"/>
          <w:szCs w:val="24"/>
          <w:lang w:eastAsia="en-SG"/>
        </w:rPr>
        <w:t>facilities</w:t>
      </w:r>
      <w:r w:rsidR="00705847" w:rsidRPr="00B02CA4">
        <w:rPr>
          <w:rFonts w:ascii="Times New Roman" w:hAnsi="Times New Roman"/>
          <w:sz w:val="24"/>
          <w:szCs w:val="24"/>
          <w:lang w:eastAsia="en-SG"/>
        </w:rPr>
        <w:t xml:space="preserve"> </w:t>
      </w:r>
      <w:r w:rsidR="00D25315" w:rsidRPr="00B02CA4">
        <w:rPr>
          <w:rFonts w:ascii="Times New Roman" w:hAnsi="Times New Roman"/>
          <w:sz w:val="24"/>
          <w:szCs w:val="24"/>
          <w:lang w:eastAsia="en-SG"/>
        </w:rPr>
        <w:t xml:space="preserve">project and portfolio in Marketing Directorate. </w:t>
      </w:r>
    </w:p>
    <w:p w:rsidR="00670893" w:rsidRPr="00B02CA4" w:rsidRDefault="00D0132E" w:rsidP="0082185E">
      <w:pPr>
        <w:jc w:val="both"/>
        <w:rPr>
          <w:rFonts w:ascii="Times New Roman" w:hAnsi="Times New Roman"/>
          <w:sz w:val="24"/>
          <w:szCs w:val="24"/>
          <w:lang w:eastAsia="en-SG"/>
        </w:rPr>
      </w:pPr>
      <w:r w:rsidRPr="00B02CA4">
        <w:rPr>
          <w:rFonts w:ascii="Times New Roman" w:hAnsi="Times New Roman"/>
          <w:sz w:val="24"/>
          <w:szCs w:val="24"/>
          <w:lang w:eastAsia="en-SG"/>
        </w:rPr>
        <w:t xml:space="preserve">The proposed decision model </w:t>
      </w:r>
      <w:r w:rsidR="002C629F" w:rsidRPr="00B02CA4">
        <w:rPr>
          <w:rFonts w:ascii="Times New Roman" w:hAnsi="Times New Roman"/>
          <w:sz w:val="24"/>
          <w:szCs w:val="24"/>
          <w:lang w:eastAsia="en-SG"/>
        </w:rPr>
        <w:t>helps decision maker to</w:t>
      </w:r>
      <w:r w:rsidR="005B2631" w:rsidRPr="00B02CA4">
        <w:rPr>
          <w:rFonts w:ascii="Times New Roman" w:hAnsi="Times New Roman"/>
          <w:sz w:val="24"/>
          <w:szCs w:val="24"/>
          <w:lang w:eastAsia="en-SG"/>
        </w:rPr>
        <w:t xml:space="preserve"> </w:t>
      </w:r>
      <w:r w:rsidR="002C629F" w:rsidRPr="00B02CA4">
        <w:rPr>
          <w:rFonts w:ascii="Times New Roman" w:hAnsi="Times New Roman"/>
          <w:sz w:val="24"/>
          <w:szCs w:val="24"/>
          <w:lang w:eastAsia="en-SG"/>
        </w:rPr>
        <w:t>select</w:t>
      </w:r>
      <w:r w:rsidRPr="00B02CA4">
        <w:rPr>
          <w:rFonts w:ascii="Times New Roman" w:hAnsi="Times New Roman"/>
          <w:sz w:val="24"/>
          <w:szCs w:val="24"/>
          <w:lang w:eastAsia="en-SG"/>
        </w:rPr>
        <w:t xml:space="preserve"> distribution</w:t>
      </w:r>
      <w:r w:rsidR="000C74C5" w:rsidRPr="00B02CA4">
        <w:rPr>
          <w:rFonts w:ascii="Times New Roman" w:hAnsi="Times New Roman"/>
          <w:sz w:val="24"/>
          <w:szCs w:val="24"/>
          <w:lang w:eastAsia="en-SG"/>
        </w:rPr>
        <w:t xml:space="preserve"> facilities projects which give</w:t>
      </w:r>
      <w:r w:rsidRPr="00B02CA4">
        <w:rPr>
          <w:rFonts w:ascii="Times New Roman" w:hAnsi="Times New Roman"/>
          <w:sz w:val="24"/>
          <w:szCs w:val="24"/>
          <w:lang w:eastAsia="en-SG"/>
        </w:rPr>
        <w:t xml:space="preserve"> maximum return to </w:t>
      </w:r>
      <w:r w:rsidR="00A9144F" w:rsidRPr="00B02CA4">
        <w:rPr>
          <w:rFonts w:ascii="Times New Roman" w:hAnsi="Times New Roman"/>
          <w:sz w:val="24"/>
          <w:szCs w:val="24"/>
          <w:lang w:eastAsia="en-SG"/>
        </w:rPr>
        <w:t xml:space="preserve">the </w:t>
      </w:r>
      <w:r w:rsidRPr="00B02CA4">
        <w:rPr>
          <w:rFonts w:ascii="Times New Roman" w:hAnsi="Times New Roman"/>
          <w:sz w:val="24"/>
          <w:szCs w:val="24"/>
          <w:lang w:eastAsia="en-SG"/>
        </w:rPr>
        <w:t xml:space="preserve">company. Due to issues of </w:t>
      </w:r>
      <w:r w:rsidR="00E8218B" w:rsidRPr="00B02CA4">
        <w:rPr>
          <w:rFonts w:ascii="Times New Roman" w:hAnsi="Times New Roman"/>
          <w:sz w:val="24"/>
          <w:szCs w:val="24"/>
          <w:lang w:eastAsia="en-SG"/>
        </w:rPr>
        <w:t>confidentiality</w:t>
      </w:r>
      <w:r w:rsidRPr="00B02CA4">
        <w:rPr>
          <w:rFonts w:ascii="Times New Roman" w:hAnsi="Times New Roman"/>
          <w:sz w:val="24"/>
          <w:szCs w:val="24"/>
          <w:lang w:eastAsia="en-SG"/>
        </w:rPr>
        <w:t xml:space="preserve">, </w:t>
      </w:r>
      <w:r w:rsidR="00E8218B" w:rsidRPr="00B02CA4">
        <w:rPr>
          <w:rFonts w:ascii="Times New Roman" w:hAnsi="Times New Roman"/>
          <w:sz w:val="24"/>
          <w:szCs w:val="24"/>
          <w:lang w:eastAsia="en-SG"/>
        </w:rPr>
        <w:t xml:space="preserve">all values have been factored in </w:t>
      </w:r>
      <w:r w:rsidR="007A4D47" w:rsidRPr="00B02CA4">
        <w:rPr>
          <w:rFonts w:ascii="Times New Roman" w:hAnsi="Times New Roman"/>
          <w:sz w:val="24"/>
          <w:szCs w:val="24"/>
          <w:lang w:eastAsia="en-SG"/>
        </w:rPr>
        <w:t xml:space="preserve">the application </w:t>
      </w:r>
      <w:r w:rsidR="00E8218B" w:rsidRPr="00B02CA4">
        <w:rPr>
          <w:rFonts w:ascii="Times New Roman" w:hAnsi="Times New Roman"/>
          <w:sz w:val="24"/>
          <w:szCs w:val="24"/>
          <w:lang w:eastAsia="en-SG"/>
        </w:rPr>
        <w:t>of the models, however</w:t>
      </w:r>
      <w:r w:rsidR="007701EB" w:rsidRPr="00B02CA4">
        <w:rPr>
          <w:rFonts w:ascii="Times New Roman" w:hAnsi="Times New Roman"/>
          <w:sz w:val="24"/>
          <w:szCs w:val="24"/>
          <w:lang w:eastAsia="en-SG"/>
        </w:rPr>
        <w:t>,</w:t>
      </w:r>
      <w:r w:rsidR="00E8218B" w:rsidRPr="00B02CA4">
        <w:rPr>
          <w:rFonts w:ascii="Times New Roman" w:hAnsi="Times New Roman"/>
          <w:sz w:val="24"/>
          <w:szCs w:val="24"/>
          <w:lang w:eastAsia="en-SG"/>
        </w:rPr>
        <w:t xml:space="preserve"> the ratios and the model itself remains valid based on </w:t>
      </w:r>
      <w:r w:rsidR="00F00C67" w:rsidRPr="00B02CA4">
        <w:rPr>
          <w:rFonts w:ascii="Times New Roman" w:hAnsi="Times New Roman"/>
          <w:sz w:val="24"/>
          <w:szCs w:val="24"/>
          <w:lang w:eastAsia="en-SG"/>
        </w:rPr>
        <w:t xml:space="preserve">the </w:t>
      </w:r>
      <w:r w:rsidR="00E8218B" w:rsidRPr="00B02CA4">
        <w:rPr>
          <w:rFonts w:ascii="Times New Roman" w:hAnsi="Times New Roman"/>
          <w:sz w:val="24"/>
          <w:szCs w:val="24"/>
          <w:lang w:eastAsia="en-SG"/>
        </w:rPr>
        <w:t>particular context of Pertamina decision making.</w:t>
      </w:r>
      <w:r w:rsidR="0000491C" w:rsidRPr="00B02CA4">
        <w:rPr>
          <w:rFonts w:ascii="Times New Roman" w:hAnsi="Times New Roman"/>
          <w:sz w:val="24"/>
          <w:szCs w:val="24"/>
          <w:lang w:eastAsia="en-SG"/>
        </w:rPr>
        <w:t xml:space="preserve"> </w:t>
      </w:r>
      <w:r w:rsidR="008C1F30" w:rsidRPr="00B02CA4">
        <w:rPr>
          <w:rFonts w:ascii="Times New Roman" w:hAnsi="Times New Roman"/>
          <w:sz w:val="24"/>
          <w:szCs w:val="24"/>
          <w:lang w:eastAsia="en-SG"/>
        </w:rPr>
        <w:t xml:space="preserve">As mentioned in </w:t>
      </w:r>
      <w:r w:rsidR="00FA4C77" w:rsidRPr="00B02CA4">
        <w:rPr>
          <w:rFonts w:ascii="Times New Roman" w:hAnsi="Times New Roman"/>
          <w:sz w:val="24"/>
          <w:szCs w:val="24"/>
          <w:lang w:eastAsia="en-SG"/>
        </w:rPr>
        <w:t xml:space="preserve">the </w:t>
      </w:r>
      <w:r w:rsidR="008C1F30" w:rsidRPr="00B02CA4">
        <w:rPr>
          <w:rFonts w:ascii="Times New Roman" w:hAnsi="Times New Roman"/>
          <w:sz w:val="24"/>
          <w:szCs w:val="24"/>
          <w:lang w:eastAsia="en-SG"/>
        </w:rPr>
        <w:t>previous section, there are lists of potential qualitative and quantitative attributes in decision making for maximizing commercial value for company</w:t>
      </w:r>
      <w:r w:rsidR="0043471E" w:rsidRPr="00B02CA4">
        <w:rPr>
          <w:rFonts w:ascii="Times New Roman" w:hAnsi="Times New Roman"/>
          <w:sz w:val="24"/>
          <w:szCs w:val="24"/>
          <w:lang w:eastAsia="en-SG"/>
        </w:rPr>
        <w:t>:</w:t>
      </w:r>
      <w:r w:rsidR="00212D8B" w:rsidRPr="00B02CA4">
        <w:rPr>
          <w:rFonts w:ascii="Times New Roman" w:hAnsi="Times New Roman"/>
          <w:sz w:val="24"/>
          <w:szCs w:val="24"/>
          <w:lang w:eastAsia="en-SG"/>
        </w:rPr>
        <w:t xml:space="preserve"> </w:t>
      </w:r>
    </w:p>
    <w:p w:rsidR="008E4B12" w:rsidRPr="00B02CA4" w:rsidRDefault="00084A88" w:rsidP="008E4B12">
      <w:pPr>
        <w:pStyle w:val="Heading1"/>
        <w:numPr>
          <w:ilvl w:val="1"/>
          <w:numId w:val="30"/>
        </w:numPr>
        <w:rPr>
          <w:rFonts w:ascii="Times New Roman" w:hAnsi="Times New Roman"/>
          <w:color w:val="auto"/>
          <w:sz w:val="24"/>
          <w:szCs w:val="24"/>
          <w:lang w:eastAsia="en-SG"/>
        </w:rPr>
      </w:pPr>
      <w:bookmarkStart w:id="18" w:name="_Toc445558874"/>
      <w:r w:rsidRPr="00B02CA4">
        <w:rPr>
          <w:rFonts w:ascii="Times New Roman" w:hAnsi="Times New Roman"/>
          <w:color w:val="auto"/>
          <w:sz w:val="24"/>
          <w:szCs w:val="24"/>
          <w:lang w:eastAsia="en-SG"/>
        </w:rPr>
        <w:t>Decision</w:t>
      </w:r>
      <w:r w:rsidR="00545840" w:rsidRPr="00B02CA4">
        <w:rPr>
          <w:rFonts w:ascii="Times New Roman" w:hAnsi="Times New Roman"/>
          <w:color w:val="auto"/>
          <w:sz w:val="24"/>
          <w:szCs w:val="24"/>
          <w:lang w:eastAsia="en-SG"/>
        </w:rPr>
        <w:t xml:space="preserve"> Attributes</w:t>
      </w:r>
      <w:bookmarkEnd w:id="18"/>
    </w:p>
    <w:p w:rsidR="00B64767" w:rsidRPr="00B02CA4" w:rsidRDefault="00B64767" w:rsidP="0082185E">
      <w:pPr>
        <w:jc w:val="both"/>
        <w:rPr>
          <w:rFonts w:ascii="Times New Roman" w:hAnsi="Times New Roman"/>
          <w:sz w:val="24"/>
          <w:szCs w:val="24"/>
          <w:lang w:eastAsia="en-SG"/>
        </w:rPr>
      </w:pPr>
      <w:r w:rsidRPr="00B02CA4">
        <w:rPr>
          <w:rFonts w:ascii="Times New Roman" w:hAnsi="Times New Roman"/>
          <w:sz w:val="24"/>
          <w:szCs w:val="24"/>
          <w:lang w:eastAsia="en-SG"/>
        </w:rPr>
        <w:t>This decision model will use the following attributes and structured based on its hierarchy:</w:t>
      </w:r>
    </w:p>
    <w:p w:rsidR="0052011C" w:rsidRPr="00B02CA4" w:rsidRDefault="0052011C" w:rsidP="00B71B1D">
      <w:pPr>
        <w:numPr>
          <w:ilvl w:val="0"/>
          <w:numId w:val="29"/>
        </w:numPr>
        <w:jc w:val="both"/>
        <w:rPr>
          <w:rFonts w:ascii="Times New Roman" w:hAnsi="Times New Roman"/>
          <w:sz w:val="24"/>
          <w:szCs w:val="24"/>
          <w:lang w:eastAsia="en-SG"/>
        </w:rPr>
      </w:pPr>
      <w:r w:rsidRPr="00B02CA4">
        <w:rPr>
          <w:rFonts w:ascii="Times New Roman" w:hAnsi="Times New Roman"/>
          <w:sz w:val="24"/>
          <w:szCs w:val="24"/>
          <w:lang w:eastAsia="en-SG"/>
        </w:rPr>
        <w:t>Attributes for maximizing financial benefits:</w:t>
      </w:r>
    </w:p>
    <w:p w:rsidR="00925594" w:rsidRPr="00B02CA4" w:rsidRDefault="00925594" w:rsidP="00657734">
      <w:pPr>
        <w:numPr>
          <w:ilvl w:val="0"/>
          <w:numId w:val="26"/>
        </w:numPr>
        <w:spacing w:after="0"/>
        <w:ind w:hanging="359"/>
        <w:jc w:val="both"/>
        <w:rPr>
          <w:rFonts w:ascii="Times New Roman" w:hAnsi="Times New Roman"/>
          <w:sz w:val="24"/>
          <w:szCs w:val="24"/>
          <w:lang w:eastAsia="en-SG"/>
        </w:rPr>
      </w:pPr>
      <w:r w:rsidRPr="00B02CA4">
        <w:rPr>
          <w:rFonts w:ascii="Times New Roman" w:hAnsi="Times New Roman"/>
          <w:sz w:val="24"/>
          <w:szCs w:val="24"/>
          <w:lang w:eastAsia="en-SG"/>
        </w:rPr>
        <w:t>The Project’s Net Present Value (NPV</w:t>
      </w:r>
      <w:r w:rsidR="005B1F39" w:rsidRPr="00B02CA4">
        <w:rPr>
          <w:rFonts w:ascii="Times New Roman" w:hAnsi="Times New Roman"/>
          <w:sz w:val="24"/>
          <w:szCs w:val="24"/>
          <w:lang w:eastAsia="en-SG"/>
        </w:rPr>
        <w:t>)</w:t>
      </w:r>
      <w:r w:rsidR="00950312" w:rsidRPr="00B02CA4">
        <w:rPr>
          <w:rFonts w:ascii="Times New Roman" w:hAnsi="Times New Roman"/>
          <w:sz w:val="24"/>
          <w:szCs w:val="24"/>
          <w:lang w:eastAsia="en-SG"/>
        </w:rPr>
        <w:t xml:space="preserve"> in Million USD. </w:t>
      </w:r>
      <w:r w:rsidR="005B1F39" w:rsidRPr="00B02CA4">
        <w:rPr>
          <w:rFonts w:ascii="Times New Roman" w:hAnsi="Times New Roman"/>
          <w:sz w:val="24"/>
          <w:szCs w:val="24"/>
          <w:lang w:eastAsia="en-SG"/>
        </w:rPr>
        <w:t xml:space="preserve">The </w:t>
      </w:r>
      <w:r w:rsidR="006E3DB8" w:rsidRPr="00B02CA4">
        <w:rPr>
          <w:rFonts w:ascii="Times New Roman" w:hAnsi="Times New Roman"/>
          <w:sz w:val="24"/>
          <w:szCs w:val="24"/>
          <w:lang w:eastAsia="en-SG"/>
        </w:rPr>
        <w:t>higher</w:t>
      </w:r>
      <w:r w:rsidR="005B1F39" w:rsidRPr="00B02CA4">
        <w:rPr>
          <w:rFonts w:ascii="Times New Roman" w:hAnsi="Times New Roman"/>
          <w:sz w:val="24"/>
          <w:szCs w:val="24"/>
          <w:lang w:eastAsia="en-SG"/>
        </w:rPr>
        <w:t xml:space="preserve"> NPV value of a project, the better the project is</w:t>
      </w:r>
      <w:r w:rsidR="00950312" w:rsidRPr="00B02CA4">
        <w:rPr>
          <w:rFonts w:ascii="Times New Roman" w:hAnsi="Times New Roman"/>
          <w:sz w:val="24"/>
          <w:szCs w:val="24"/>
          <w:lang w:eastAsia="en-SG"/>
        </w:rPr>
        <w:t>.</w:t>
      </w:r>
    </w:p>
    <w:p w:rsidR="00925594" w:rsidRPr="00B02CA4" w:rsidRDefault="00925594" w:rsidP="0052011C">
      <w:pPr>
        <w:numPr>
          <w:ilvl w:val="0"/>
          <w:numId w:val="26"/>
        </w:numPr>
        <w:ind w:hanging="359"/>
        <w:jc w:val="both"/>
        <w:rPr>
          <w:rFonts w:ascii="Times New Roman" w:hAnsi="Times New Roman"/>
          <w:sz w:val="24"/>
          <w:szCs w:val="24"/>
          <w:lang w:eastAsia="en-SG"/>
        </w:rPr>
      </w:pPr>
      <w:r w:rsidRPr="00B02CA4">
        <w:rPr>
          <w:rFonts w:ascii="Times New Roman" w:hAnsi="Times New Roman"/>
          <w:sz w:val="24"/>
          <w:szCs w:val="24"/>
          <w:lang w:eastAsia="en-SG"/>
        </w:rPr>
        <w:t>The Project’s External Rate of Return (ERR)</w:t>
      </w:r>
      <w:r w:rsidR="00655AAB" w:rsidRPr="00B02CA4">
        <w:rPr>
          <w:rFonts w:ascii="Times New Roman" w:hAnsi="Times New Roman"/>
          <w:sz w:val="24"/>
          <w:szCs w:val="24"/>
          <w:lang w:eastAsia="en-SG"/>
        </w:rPr>
        <w:t xml:space="preserve"> in Percentage. </w:t>
      </w:r>
      <w:r w:rsidR="00D85025" w:rsidRPr="00B02CA4">
        <w:rPr>
          <w:rFonts w:ascii="Times New Roman" w:hAnsi="Times New Roman"/>
          <w:sz w:val="24"/>
          <w:szCs w:val="24"/>
          <w:lang w:eastAsia="en-SG"/>
        </w:rPr>
        <w:t xml:space="preserve">The </w:t>
      </w:r>
      <w:r w:rsidR="00DD116A" w:rsidRPr="00B02CA4">
        <w:rPr>
          <w:rFonts w:ascii="Times New Roman" w:hAnsi="Times New Roman"/>
          <w:sz w:val="24"/>
          <w:szCs w:val="24"/>
          <w:lang w:eastAsia="en-SG"/>
        </w:rPr>
        <w:t>higher</w:t>
      </w:r>
      <w:r w:rsidR="00D85025" w:rsidRPr="00B02CA4">
        <w:rPr>
          <w:rFonts w:ascii="Times New Roman" w:hAnsi="Times New Roman"/>
          <w:sz w:val="24"/>
          <w:szCs w:val="24"/>
          <w:lang w:eastAsia="en-SG"/>
        </w:rPr>
        <w:t xml:space="preserve"> ERR value of a project, the better the project is.</w:t>
      </w:r>
      <w:r w:rsidR="00D447E0" w:rsidRPr="00B02CA4">
        <w:rPr>
          <w:rFonts w:ascii="Times New Roman" w:hAnsi="Times New Roman"/>
          <w:sz w:val="24"/>
          <w:szCs w:val="24"/>
          <w:lang w:eastAsia="en-SG"/>
        </w:rPr>
        <w:t xml:space="preserve"> ERR value should greater than MARR (risk adjusted).</w:t>
      </w:r>
    </w:p>
    <w:p w:rsidR="000C4A1F" w:rsidRPr="00B02CA4" w:rsidRDefault="000C4A1F" w:rsidP="00B71B1D">
      <w:pPr>
        <w:numPr>
          <w:ilvl w:val="0"/>
          <w:numId w:val="29"/>
        </w:numPr>
        <w:ind w:left="426" w:firstLine="0"/>
        <w:jc w:val="both"/>
        <w:rPr>
          <w:rFonts w:ascii="Times New Roman" w:hAnsi="Times New Roman"/>
          <w:sz w:val="24"/>
          <w:szCs w:val="24"/>
          <w:lang w:eastAsia="en-SG"/>
        </w:rPr>
      </w:pPr>
      <w:r w:rsidRPr="00B02CA4">
        <w:rPr>
          <w:rFonts w:ascii="Times New Roman" w:hAnsi="Times New Roman"/>
          <w:sz w:val="24"/>
          <w:szCs w:val="24"/>
          <w:lang w:eastAsia="en-SG"/>
        </w:rPr>
        <w:t xml:space="preserve">Attributes for maximizing </w:t>
      </w:r>
      <w:r w:rsidR="00FD0B54" w:rsidRPr="00B02CA4">
        <w:rPr>
          <w:rFonts w:ascii="Times New Roman" w:hAnsi="Times New Roman"/>
          <w:sz w:val="24"/>
          <w:szCs w:val="24"/>
          <w:lang w:eastAsia="en-SG"/>
        </w:rPr>
        <w:t>contribution to strategy</w:t>
      </w:r>
      <w:r w:rsidRPr="00B02CA4">
        <w:rPr>
          <w:rFonts w:ascii="Times New Roman" w:hAnsi="Times New Roman"/>
          <w:sz w:val="24"/>
          <w:szCs w:val="24"/>
          <w:lang w:eastAsia="en-SG"/>
        </w:rPr>
        <w:t>:</w:t>
      </w:r>
    </w:p>
    <w:p w:rsidR="00925594" w:rsidRPr="00B02CA4" w:rsidRDefault="00925594" w:rsidP="00657734">
      <w:pPr>
        <w:numPr>
          <w:ilvl w:val="0"/>
          <w:numId w:val="27"/>
        </w:numPr>
        <w:spacing w:after="0"/>
        <w:jc w:val="both"/>
        <w:rPr>
          <w:rFonts w:ascii="Times New Roman" w:hAnsi="Times New Roman"/>
          <w:sz w:val="24"/>
          <w:szCs w:val="24"/>
          <w:lang w:eastAsia="en-SG"/>
        </w:rPr>
      </w:pPr>
      <w:r w:rsidRPr="00B02CA4">
        <w:rPr>
          <w:rFonts w:ascii="Times New Roman" w:hAnsi="Times New Roman"/>
          <w:sz w:val="24"/>
          <w:szCs w:val="24"/>
          <w:lang w:eastAsia="en-SG"/>
        </w:rPr>
        <w:lastRenderedPageBreak/>
        <w:t xml:space="preserve">The Project’s </w:t>
      </w:r>
      <w:r w:rsidR="005237BF" w:rsidRPr="00B02CA4">
        <w:rPr>
          <w:rFonts w:ascii="Times New Roman" w:hAnsi="Times New Roman"/>
          <w:sz w:val="24"/>
          <w:szCs w:val="24"/>
          <w:lang w:eastAsia="en-SG"/>
        </w:rPr>
        <w:t>alignment with</w:t>
      </w:r>
      <w:r w:rsidRPr="00B02CA4">
        <w:rPr>
          <w:rFonts w:ascii="Times New Roman" w:hAnsi="Times New Roman"/>
          <w:sz w:val="24"/>
          <w:szCs w:val="24"/>
          <w:lang w:eastAsia="en-SG"/>
        </w:rPr>
        <w:t xml:space="preserve"> Strategic Plan (STRAT)</w:t>
      </w:r>
    </w:p>
    <w:p w:rsidR="007F2FF7" w:rsidRPr="00B02CA4" w:rsidRDefault="007F2FF7" w:rsidP="00657734">
      <w:pPr>
        <w:numPr>
          <w:ilvl w:val="1"/>
          <w:numId w:val="27"/>
        </w:numPr>
        <w:spacing w:after="0"/>
        <w:jc w:val="both"/>
        <w:rPr>
          <w:rFonts w:ascii="Times New Roman" w:hAnsi="Times New Roman"/>
          <w:sz w:val="24"/>
          <w:szCs w:val="24"/>
          <w:lang w:eastAsia="en-SG"/>
        </w:rPr>
      </w:pPr>
      <w:r w:rsidRPr="00B02CA4">
        <w:rPr>
          <w:rFonts w:ascii="Times New Roman" w:hAnsi="Times New Roman"/>
          <w:sz w:val="24"/>
          <w:szCs w:val="24"/>
          <w:lang w:eastAsia="en-SG"/>
        </w:rPr>
        <w:t xml:space="preserve">Not align with </w:t>
      </w:r>
      <w:r w:rsidR="002056BF" w:rsidRPr="00B02CA4">
        <w:rPr>
          <w:rFonts w:ascii="Times New Roman" w:hAnsi="Times New Roman"/>
          <w:sz w:val="24"/>
          <w:szCs w:val="24"/>
          <w:lang w:eastAsia="en-SG"/>
        </w:rPr>
        <w:t xml:space="preserve">the </w:t>
      </w:r>
      <w:r w:rsidRPr="00B02CA4">
        <w:rPr>
          <w:rFonts w:ascii="Times New Roman" w:hAnsi="Times New Roman"/>
          <w:sz w:val="24"/>
          <w:szCs w:val="24"/>
          <w:lang w:eastAsia="en-SG"/>
        </w:rPr>
        <w:t>strategic plan</w:t>
      </w:r>
      <w:r w:rsidR="00C156B9" w:rsidRPr="00B02CA4">
        <w:rPr>
          <w:rFonts w:ascii="Times New Roman" w:hAnsi="Times New Roman"/>
          <w:sz w:val="24"/>
          <w:szCs w:val="24"/>
          <w:lang w:eastAsia="en-SG"/>
        </w:rPr>
        <w:t>, get no score.</w:t>
      </w:r>
    </w:p>
    <w:p w:rsidR="00C51F68" w:rsidRPr="00B02CA4" w:rsidRDefault="007F2FF7" w:rsidP="007F2FF7">
      <w:pPr>
        <w:numPr>
          <w:ilvl w:val="1"/>
          <w:numId w:val="27"/>
        </w:numPr>
        <w:jc w:val="both"/>
        <w:rPr>
          <w:rFonts w:ascii="Times New Roman" w:hAnsi="Times New Roman"/>
          <w:sz w:val="24"/>
          <w:szCs w:val="24"/>
          <w:lang w:eastAsia="en-SG"/>
        </w:rPr>
      </w:pPr>
      <w:r w:rsidRPr="00B02CA4">
        <w:rPr>
          <w:rFonts w:ascii="Times New Roman" w:hAnsi="Times New Roman"/>
          <w:sz w:val="24"/>
          <w:szCs w:val="24"/>
          <w:lang w:eastAsia="en-SG"/>
        </w:rPr>
        <w:t xml:space="preserve">Alignment </w:t>
      </w:r>
      <w:r w:rsidR="000660AD">
        <w:rPr>
          <w:rFonts w:ascii="Times New Roman" w:hAnsi="Times New Roman"/>
          <w:sz w:val="24"/>
          <w:szCs w:val="24"/>
          <w:lang w:eastAsia="en-SG"/>
        </w:rPr>
        <w:t>with one or more strategic plan</w:t>
      </w:r>
      <w:r w:rsidR="00C156B9" w:rsidRPr="00B02CA4">
        <w:rPr>
          <w:rFonts w:ascii="Times New Roman" w:hAnsi="Times New Roman"/>
          <w:sz w:val="24"/>
          <w:szCs w:val="24"/>
          <w:lang w:eastAsia="en-SG"/>
        </w:rPr>
        <w:t>, get</w:t>
      </w:r>
      <w:r w:rsidR="00207475" w:rsidRPr="00B02CA4">
        <w:rPr>
          <w:rFonts w:ascii="Times New Roman" w:hAnsi="Times New Roman"/>
          <w:sz w:val="24"/>
          <w:szCs w:val="24"/>
          <w:lang w:eastAsia="en-SG"/>
        </w:rPr>
        <w:t>s</w:t>
      </w:r>
      <w:r w:rsidR="00C156B9" w:rsidRPr="00B02CA4">
        <w:rPr>
          <w:rFonts w:ascii="Times New Roman" w:hAnsi="Times New Roman"/>
          <w:sz w:val="24"/>
          <w:szCs w:val="24"/>
          <w:lang w:eastAsia="en-SG"/>
        </w:rPr>
        <w:t xml:space="preserve"> scores.</w:t>
      </w:r>
    </w:p>
    <w:p w:rsidR="00925594" w:rsidRPr="00B02CA4" w:rsidRDefault="00925594" w:rsidP="00657734">
      <w:pPr>
        <w:numPr>
          <w:ilvl w:val="0"/>
          <w:numId w:val="27"/>
        </w:numPr>
        <w:spacing w:before="240" w:after="0"/>
        <w:jc w:val="both"/>
        <w:rPr>
          <w:rFonts w:ascii="Times New Roman" w:hAnsi="Times New Roman"/>
          <w:sz w:val="24"/>
          <w:szCs w:val="24"/>
          <w:lang w:eastAsia="en-SG"/>
        </w:rPr>
      </w:pPr>
      <w:r w:rsidRPr="00B02CA4">
        <w:rPr>
          <w:rFonts w:ascii="Times New Roman" w:hAnsi="Times New Roman"/>
          <w:sz w:val="24"/>
          <w:szCs w:val="24"/>
          <w:lang w:eastAsia="en-SG"/>
        </w:rPr>
        <w:t xml:space="preserve">The Project’s </w:t>
      </w:r>
      <w:r w:rsidR="00AC0E1D" w:rsidRPr="00B02CA4">
        <w:rPr>
          <w:rFonts w:ascii="Times New Roman" w:hAnsi="Times New Roman"/>
          <w:sz w:val="24"/>
          <w:szCs w:val="24"/>
          <w:lang w:eastAsia="en-SG"/>
        </w:rPr>
        <w:t>c</w:t>
      </w:r>
      <w:r w:rsidRPr="00B02CA4">
        <w:rPr>
          <w:rFonts w:ascii="Times New Roman" w:hAnsi="Times New Roman"/>
          <w:sz w:val="24"/>
          <w:szCs w:val="24"/>
          <w:lang w:eastAsia="en-SG"/>
        </w:rPr>
        <w:t>ontribution</w:t>
      </w:r>
      <w:r w:rsidR="00AC0E1D" w:rsidRPr="00B02CA4">
        <w:rPr>
          <w:rFonts w:ascii="Times New Roman" w:hAnsi="Times New Roman"/>
          <w:sz w:val="24"/>
          <w:szCs w:val="24"/>
          <w:lang w:eastAsia="en-SG"/>
        </w:rPr>
        <w:t>s</w:t>
      </w:r>
      <w:r w:rsidRPr="00B02CA4">
        <w:rPr>
          <w:rFonts w:ascii="Times New Roman" w:hAnsi="Times New Roman"/>
          <w:sz w:val="24"/>
          <w:szCs w:val="24"/>
          <w:lang w:eastAsia="en-SG"/>
        </w:rPr>
        <w:t xml:space="preserve"> </w:t>
      </w:r>
      <w:r w:rsidR="00F87CCA" w:rsidRPr="00B02CA4">
        <w:rPr>
          <w:rFonts w:ascii="Times New Roman" w:hAnsi="Times New Roman"/>
          <w:sz w:val="24"/>
          <w:szCs w:val="24"/>
          <w:lang w:eastAsia="en-SG"/>
        </w:rPr>
        <w:t>to</w:t>
      </w:r>
      <w:r w:rsidRPr="00B02CA4">
        <w:rPr>
          <w:rFonts w:ascii="Times New Roman" w:hAnsi="Times New Roman"/>
          <w:sz w:val="24"/>
          <w:szCs w:val="24"/>
          <w:lang w:eastAsia="en-SG"/>
        </w:rPr>
        <w:t xml:space="preserve"> Market Development (MARKET)</w:t>
      </w:r>
    </w:p>
    <w:p w:rsidR="00C96B29" w:rsidRPr="00B02CA4" w:rsidRDefault="00C96B29" w:rsidP="00657734">
      <w:pPr>
        <w:spacing w:after="0"/>
        <w:ind w:left="1800"/>
        <w:jc w:val="both"/>
        <w:rPr>
          <w:rFonts w:ascii="Times New Roman" w:hAnsi="Times New Roman"/>
          <w:sz w:val="24"/>
          <w:szCs w:val="24"/>
          <w:lang w:eastAsia="en-SG"/>
        </w:rPr>
      </w:pPr>
      <w:r w:rsidRPr="00B02CA4">
        <w:rPr>
          <w:rFonts w:ascii="Times New Roman" w:hAnsi="Times New Roman"/>
          <w:sz w:val="24"/>
          <w:szCs w:val="24"/>
          <w:lang w:eastAsia="en-SG"/>
        </w:rPr>
        <w:t>Project contribution to market development categorized into three categor</w:t>
      </w:r>
      <w:r w:rsidR="00BB7E85" w:rsidRPr="00B02CA4">
        <w:rPr>
          <w:rFonts w:ascii="Times New Roman" w:hAnsi="Times New Roman"/>
          <w:sz w:val="24"/>
          <w:szCs w:val="24"/>
          <w:lang w:eastAsia="en-SG"/>
        </w:rPr>
        <w:t>ies</w:t>
      </w:r>
      <w:r w:rsidRPr="00B02CA4">
        <w:rPr>
          <w:rFonts w:ascii="Times New Roman" w:hAnsi="Times New Roman"/>
          <w:sz w:val="24"/>
          <w:szCs w:val="24"/>
          <w:lang w:eastAsia="en-SG"/>
        </w:rPr>
        <w:t>:</w:t>
      </w:r>
    </w:p>
    <w:p w:rsidR="00C96B29" w:rsidRPr="00B02CA4" w:rsidRDefault="00C96B29" w:rsidP="00657734">
      <w:pPr>
        <w:numPr>
          <w:ilvl w:val="1"/>
          <w:numId w:val="27"/>
        </w:numPr>
        <w:spacing w:after="0"/>
        <w:jc w:val="both"/>
        <w:rPr>
          <w:rFonts w:ascii="Times New Roman" w:hAnsi="Times New Roman"/>
          <w:sz w:val="24"/>
          <w:szCs w:val="24"/>
          <w:lang w:eastAsia="en-SG"/>
        </w:rPr>
      </w:pPr>
      <w:r w:rsidRPr="00B02CA4">
        <w:rPr>
          <w:rFonts w:ascii="Times New Roman" w:hAnsi="Times New Roman"/>
          <w:sz w:val="24"/>
          <w:szCs w:val="24"/>
          <w:lang w:eastAsia="en-SG"/>
        </w:rPr>
        <w:t>Replacement</w:t>
      </w:r>
      <w:r w:rsidR="00E21075" w:rsidRPr="00B02CA4">
        <w:rPr>
          <w:rFonts w:ascii="Times New Roman" w:hAnsi="Times New Roman"/>
          <w:sz w:val="24"/>
          <w:szCs w:val="24"/>
          <w:lang w:eastAsia="en-SG"/>
        </w:rPr>
        <w:t xml:space="preserve"> projects get the lowest score</w:t>
      </w:r>
      <w:r w:rsidR="007637E7" w:rsidRPr="00B02CA4">
        <w:rPr>
          <w:rFonts w:ascii="Times New Roman" w:hAnsi="Times New Roman"/>
          <w:sz w:val="24"/>
          <w:szCs w:val="24"/>
          <w:lang w:eastAsia="en-SG"/>
        </w:rPr>
        <w:t xml:space="preserve"> since </w:t>
      </w:r>
      <w:r w:rsidR="00E21075" w:rsidRPr="00B02CA4">
        <w:rPr>
          <w:rFonts w:ascii="Times New Roman" w:hAnsi="Times New Roman"/>
          <w:sz w:val="24"/>
          <w:szCs w:val="24"/>
          <w:lang w:eastAsia="en-SG"/>
        </w:rPr>
        <w:t xml:space="preserve">it </w:t>
      </w:r>
      <w:r w:rsidR="00D37D31" w:rsidRPr="00B02CA4">
        <w:rPr>
          <w:rFonts w:ascii="Times New Roman" w:hAnsi="Times New Roman"/>
          <w:sz w:val="24"/>
          <w:szCs w:val="24"/>
          <w:lang w:eastAsia="en-SG"/>
        </w:rPr>
        <w:t>will not create</w:t>
      </w:r>
      <w:r w:rsidR="00E21075" w:rsidRPr="00B02CA4">
        <w:rPr>
          <w:rFonts w:ascii="Times New Roman" w:hAnsi="Times New Roman"/>
          <w:sz w:val="24"/>
          <w:szCs w:val="24"/>
          <w:lang w:eastAsia="en-SG"/>
        </w:rPr>
        <w:t xml:space="preserve"> </w:t>
      </w:r>
      <w:r w:rsidR="0042377E" w:rsidRPr="00B02CA4">
        <w:rPr>
          <w:rFonts w:ascii="Times New Roman" w:hAnsi="Times New Roman"/>
          <w:sz w:val="24"/>
          <w:szCs w:val="24"/>
          <w:lang w:eastAsia="en-SG"/>
        </w:rPr>
        <w:t xml:space="preserve">the </w:t>
      </w:r>
      <w:r w:rsidR="00E21075" w:rsidRPr="00B02CA4">
        <w:rPr>
          <w:rFonts w:ascii="Times New Roman" w:hAnsi="Times New Roman"/>
          <w:sz w:val="24"/>
          <w:szCs w:val="24"/>
          <w:lang w:eastAsia="en-SG"/>
        </w:rPr>
        <w:t xml:space="preserve">new </w:t>
      </w:r>
      <w:r w:rsidR="001544F3" w:rsidRPr="00B02CA4">
        <w:rPr>
          <w:rFonts w:ascii="Times New Roman" w:hAnsi="Times New Roman"/>
          <w:sz w:val="24"/>
          <w:szCs w:val="24"/>
          <w:lang w:eastAsia="en-SG"/>
        </w:rPr>
        <w:t>customer</w:t>
      </w:r>
      <w:r w:rsidR="008A23AA" w:rsidRPr="00B02CA4">
        <w:rPr>
          <w:rFonts w:ascii="Times New Roman" w:hAnsi="Times New Roman"/>
          <w:sz w:val="24"/>
          <w:szCs w:val="24"/>
          <w:lang w:eastAsia="en-SG"/>
        </w:rPr>
        <w:t>.</w:t>
      </w:r>
    </w:p>
    <w:p w:rsidR="00C96B29" w:rsidRPr="00B02CA4" w:rsidRDefault="00C96B29" w:rsidP="00657734">
      <w:pPr>
        <w:numPr>
          <w:ilvl w:val="1"/>
          <w:numId w:val="27"/>
        </w:numPr>
        <w:spacing w:after="0"/>
        <w:jc w:val="both"/>
        <w:rPr>
          <w:rFonts w:ascii="Times New Roman" w:hAnsi="Times New Roman"/>
          <w:sz w:val="24"/>
          <w:szCs w:val="24"/>
          <w:lang w:eastAsia="en-SG"/>
        </w:rPr>
      </w:pPr>
      <w:r w:rsidRPr="00B02CA4">
        <w:rPr>
          <w:rFonts w:ascii="Times New Roman" w:hAnsi="Times New Roman"/>
          <w:sz w:val="24"/>
          <w:szCs w:val="24"/>
          <w:lang w:eastAsia="en-SG"/>
        </w:rPr>
        <w:t>Upgrading</w:t>
      </w:r>
      <w:r w:rsidR="00E21075" w:rsidRPr="00B02CA4">
        <w:rPr>
          <w:rFonts w:ascii="Times New Roman" w:hAnsi="Times New Roman"/>
          <w:sz w:val="24"/>
          <w:szCs w:val="24"/>
          <w:lang w:eastAsia="en-SG"/>
        </w:rPr>
        <w:t xml:space="preserve"> projects get average score since it r</w:t>
      </w:r>
      <w:r w:rsidR="000072C2" w:rsidRPr="00B02CA4">
        <w:rPr>
          <w:rFonts w:ascii="Times New Roman" w:hAnsi="Times New Roman"/>
          <w:sz w:val="24"/>
          <w:szCs w:val="24"/>
          <w:lang w:eastAsia="en-SG"/>
        </w:rPr>
        <w:t xml:space="preserve">elatively creates </w:t>
      </w:r>
      <w:r w:rsidR="0071381B" w:rsidRPr="00B02CA4">
        <w:rPr>
          <w:rFonts w:ascii="Times New Roman" w:hAnsi="Times New Roman"/>
          <w:sz w:val="24"/>
          <w:szCs w:val="24"/>
          <w:lang w:eastAsia="en-SG"/>
        </w:rPr>
        <w:t xml:space="preserve">the </w:t>
      </w:r>
      <w:r w:rsidR="000072C2" w:rsidRPr="00B02CA4">
        <w:rPr>
          <w:rFonts w:ascii="Times New Roman" w:hAnsi="Times New Roman"/>
          <w:sz w:val="24"/>
          <w:szCs w:val="24"/>
          <w:lang w:eastAsia="en-SG"/>
        </w:rPr>
        <w:t xml:space="preserve">new </w:t>
      </w:r>
      <w:r w:rsidR="001544F3" w:rsidRPr="00B02CA4">
        <w:rPr>
          <w:rFonts w:ascii="Times New Roman" w:hAnsi="Times New Roman"/>
          <w:sz w:val="24"/>
          <w:szCs w:val="24"/>
          <w:lang w:eastAsia="en-SG"/>
        </w:rPr>
        <w:t>customer</w:t>
      </w:r>
      <w:r w:rsidR="000072C2" w:rsidRPr="00B02CA4">
        <w:rPr>
          <w:rFonts w:ascii="Times New Roman" w:hAnsi="Times New Roman"/>
          <w:sz w:val="24"/>
          <w:szCs w:val="24"/>
          <w:lang w:eastAsia="en-SG"/>
        </w:rPr>
        <w:t>.</w:t>
      </w:r>
    </w:p>
    <w:p w:rsidR="00C96B29" w:rsidRPr="00B02CA4" w:rsidRDefault="00C96B29" w:rsidP="00C96B29">
      <w:pPr>
        <w:numPr>
          <w:ilvl w:val="1"/>
          <w:numId w:val="27"/>
        </w:numPr>
        <w:jc w:val="both"/>
        <w:rPr>
          <w:rFonts w:ascii="Times New Roman" w:hAnsi="Times New Roman"/>
          <w:sz w:val="24"/>
          <w:szCs w:val="24"/>
          <w:lang w:eastAsia="en-SG"/>
        </w:rPr>
      </w:pPr>
      <w:r w:rsidRPr="00B02CA4">
        <w:rPr>
          <w:rFonts w:ascii="Times New Roman" w:hAnsi="Times New Roman"/>
          <w:sz w:val="24"/>
          <w:szCs w:val="24"/>
          <w:lang w:eastAsia="en-SG"/>
        </w:rPr>
        <w:t xml:space="preserve">New </w:t>
      </w:r>
      <w:r w:rsidR="008A23AA" w:rsidRPr="00B02CA4">
        <w:rPr>
          <w:rFonts w:ascii="Times New Roman" w:hAnsi="Times New Roman"/>
          <w:sz w:val="24"/>
          <w:szCs w:val="24"/>
          <w:lang w:eastAsia="en-SG"/>
        </w:rPr>
        <w:t xml:space="preserve">Product/ </w:t>
      </w:r>
      <w:r w:rsidRPr="00B02CA4">
        <w:rPr>
          <w:rFonts w:ascii="Times New Roman" w:hAnsi="Times New Roman"/>
          <w:sz w:val="24"/>
          <w:szCs w:val="24"/>
          <w:lang w:eastAsia="en-SG"/>
        </w:rPr>
        <w:t>Plant</w:t>
      </w:r>
      <w:r w:rsidR="008A23AA" w:rsidRPr="00B02CA4">
        <w:rPr>
          <w:rFonts w:ascii="Times New Roman" w:hAnsi="Times New Roman"/>
          <w:sz w:val="24"/>
          <w:szCs w:val="24"/>
          <w:lang w:eastAsia="en-SG"/>
        </w:rPr>
        <w:t xml:space="preserve"> projects get</w:t>
      </w:r>
      <w:r w:rsidR="00FB7ECA" w:rsidRPr="00B02CA4">
        <w:rPr>
          <w:rFonts w:ascii="Times New Roman" w:hAnsi="Times New Roman"/>
          <w:sz w:val="24"/>
          <w:szCs w:val="24"/>
          <w:lang w:eastAsia="en-SG"/>
        </w:rPr>
        <w:t xml:space="preserve"> the</w:t>
      </w:r>
      <w:r w:rsidR="008A23AA" w:rsidRPr="00B02CA4">
        <w:rPr>
          <w:rFonts w:ascii="Times New Roman" w:hAnsi="Times New Roman"/>
          <w:sz w:val="24"/>
          <w:szCs w:val="24"/>
          <w:lang w:eastAsia="en-SG"/>
        </w:rPr>
        <w:t xml:space="preserve"> highest score since it </w:t>
      </w:r>
      <w:r w:rsidR="00FB7ECA" w:rsidRPr="00B02CA4">
        <w:rPr>
          <w:rFonts w:ascii="Times New Roman" w:hAnsi="Times New Roman"/>
          <w:sz w:val="24"/>
          <w:szCs w:val="24"/>
          <w:lang w:eastAsia="en-SG"/>
        </w:rPr>
        <w:t>definitely</w:t>
      </w:r>
      <w:r w:rsidR="008A23AA" w:rsidRPr="00B02CA4">
        <w:rPr>
          <w:rFonts w:ascii="Times New Roman" w:hAnsi="Times New Roman"/>
          <w:sz w:val="24"/>
          <w:szCs w:val="24"/>
          <w:lang w:eastAsia="en-SG"/>
        </w:rPr>
        <w:t xml:space="preserve"> creates </w:t>
      </w:r>
      <w:r w:rsidR="00671C25" w:rsidRPr="00B02CA4">
        <w:rPr>
          <w:rFonts w:ascii="Times New Roman" w:hAnsi="Times New Roman"/>
          <w:sz w:val="24"/>
          <w:szCs w:val="24"/>
          <w:lang w:eastAsia="en-SG"/>
        </w:rPr>
        <w:t xml:space="preserve">the </w:t>
      </w:r>
      <w:r w:rsidR="008A23AA" w:rsidRPr="00B02CA4">
        <w:rPr>
          <w:rFonts w:ascii="Times New Roman" w:hAnsi="Times New Roman"/>
          <w:sz w:val="24"/>
          <w:szCs w:val="24"/>
          <w:lang w:eastAsia="en-SG"/>
        </w:rPr>
        <w:t xml:space="preserve">new </w:t>
      </w:r>
      <w:r w:rsidR="001544F3" w:rsidRPr="00B02CA4">
        <w:rPr>
          <w:rFonts w:ascii="Times New Roman" w:hAnsi="Times New Roman"/>
          <w:sz w:val="24"/>
          <w:szCs w:val="24"/>
          <w:lang w:eastAsia="en-SG"/>
        </w:rPr>
        <w:t>customer</w:t>
      </w:r>
      <w:r w:rsidR="008A23AA" w:rsidRPr="00B02CA4">
        <w:rPr>
          <w:rFonts w:ascii="Times New Roman" w:hAnsi="Times New Roman"/>
          <w:sz w:val="24"/>
          <w:szCs w:val="24"/>
          <w:lang w:eastAsia="en-SG"/>
        </w:rPr>
        <w:t>.</w:t>
      </w:r>
    </w:p>
    <w:p w:rsidR="0018015D" w:rsidRPr="00B02CA4" w:rsidRDefault="0018015D" w:rsidP="00F64696">
      <w:pPr>
        <w:numPr>
          <w:ilvl w:val="0"/>
          <w:numId w:val="29"/>
        </w:numPr>
        <w:spacing w:after="0"/>
        <w:ind w:left="426" w:firstLine="0"/>
        <w:jc w:val="both"/>
        <w:rPr>
          <w:rFonts w:ascii="Times New Roman" w:hAnsi="Times New Roman"/>
          <w:sz w:val="24"/>
          <w:szCs w:val="24"/>
          <w:lang w:eastAsia="en-SG"/>
        </w:rPr>
      </w:pPr>
      <w:r w:rsidRPr="00B02CA4">
        <w:rPr>
          <w:rFonts w:ascii="Times New Roman" w:hAnsi="Times New Roman"/>
          <w:sz w:val="24"/>
          <w:szCs w:val="24"/>
          <w:lang w:eastAsia="en-SG"/>
        </w:rPr>
        <w:t>Attributes for minimizing project ri</w:t>
      </w:r>
      <w:r w:rsidR="00A8152F" w:rsidRPr="00B02CA4">
        <w:rPr>
          <w:rFonts w:ascii="Times New Roman" w:hAnsi="Times New Roman"/>
          <w:sz w:val="24"/>
          <w:szCs w:val="24"/>
          <w:lang w:eastAsia="en-SG"/>
        </w:rPr>
        <w:t>s</w:t>
      </w:r>
      <w:r w:rsidRPr="00B02CA4">
        <w:rPr>
          <w:rFonts w:ascii="Times New Roman" w:hAnsi="Times New Roman"/>
          <w:sz w:val="24"/>
          <w:szCs w:val="24"/>
          <w:lang w:eastAsia="en-SG"/>
        </w:rPr>
        <w:t>ks:</w:t>
      </w:r>
    </w:p>
    <w:p w:rsidR="00925594" w:rsidRPr="00B02CA4" w:rsidRDefault="00F062CF" w:rsidP="00F64696">
      <w:pPr>
        <w:numPr>
          <w:ilvl w:val="0"/>
          <w:numId w:val="28"/>
        </w:numPr>
        <w:spacing w:after="0"/>
        <w:jc w:val="both"/>
        <w:rPr>
          <w:rFonts w:ascii="Times New Roman" w:hAnsi="Times New Roman"/>
          <w:sz w:val="24"/>
          <w:szCs w:val="24"/>
          <w:lang w:eastAsia="en-SG"/>
        </w:rPr>
      </w:pPr>
      <w:r w:rsidRPr="00B02CA4">
        <w:rPr>
          <w:rFonts w:ascii="Times New Roman" w:hAnsi="Times New Roman"/>
          <w:sz w:val="24"/>
          <w:szCs w:val="24"/>
          <w:lang w:eastAsia="en-SG"/>
        </w:rPr>
        <w:t>The Probability of Product Succe</w:t>
      </w:r>
      <w:r w:rsidR="009F08E0" w:rsidRPr="00B02CA4">
        <w:rPr>
          <w:rFonts w:ascii="Times New Roman" w:hAnsi="Times New Roman"/>
          <w:sz w:val="24"/>
          <w:szCs w:val="24"/>
          <w:lang w:eastAsia="en-SG"/>
        </w:rPr>
        <w:t>s</w:t>
      </w:r>
      <w:r w:rsidRPr="00B02CA4">
        <w:rPr>
          <w:rFonts w:ascii="Times New Roman" w:hAnsi="Times New Roman"/>
          <w:sz w:val="24"/>
          <w:szCs w:val="24"/>
          <w:lang w:eastAsia="en-SG"/>
        </w:rPr>
        <w:t xml:space="preserve">s </w:t>
      </w:r>
      <w:r w:rsidR="0080797C" w:rsidRPr="00B02CA4">
        <w:rPr>
          <w:rFonts w:ascii="Times New Roman" w:hAnsi="Times New Roman"/>
          <w:sz w:val="24"/>
          <w:szCs w:val="24"/>
          <w:lang w:eastAsia="en-SG"/>
        </w:rPr>
        <w:t xml:space="preserve">created by the Project </w:t>
      </w:r>
      <w:r w:rsidRPr="00B02CA4">
        <w:rPr>
          <w:rFonts w:ascii="Times New Roman" w:hAnsi="Times New Roman"/>
          <w:sz w:val="24"/>
          <w:szCs w:val="24"/>
          <w:lang w:eastAsia="en-SG"/>
        </w:rPr>
        <w:t>(PROB)</w:t>
      </w:r>
      <w:r w:rsidR="00804A91" w:rsidRPr="00B02CA4">
        <w:rPr>
          <w:rFonts w:ascii="Times New Roman" w:hAnsi="Times New Roman"/>
          <w:sz w:val="24"/>
          <w:szCs w:val="24"/>
          <w:lang w:eastAsia="en-SG"/>
        </w:rPr>
        <w:t>. Each project scored from 1 to 3 (Low, Moderate, High) based on expert</w:t>
      </w:r>
      <w:r w:rsidR="00D3116B" w:rsidRPr="00B02CA4">
        <w:rPr>
          <w:rFonts w:ascii="Times New Roman" w:hAnsi="Times New Roman"/>
          <w:sz w:val="24"/>
          <w:szCs w:val="24"/>
          <w:lang w:eastAsia="en-SG"/>
        </w:rPr>
        <w:t xml:space="preserve"> op</w:t>
      </w:r>
      <w:r w:rsidR="00804A91" w:rsidRPr="00B02CA4">
        <w:rPr>
          <w:rFonts w:ascii="Times New Roman" w:hAnsi="Times New Roman"/>
          <w:sz w:val="24"/>
          <w:szCs w:val="24"/>
          <w:lang w:eastAsia="en-SG"/>
        </w:rPr>
        <w:t>inion.</w:t>
      </w:r>
    </w:p>
    <w:p w:rsidR="00F062CF" w:rsidRPr="00B02CA4" w:rsidRDefault="0080797C" w:rsidP="0018015D">
      <w:pPr>
        <w:numPr>
          <w:ilvl w:val="0"/>
          <w:numId w:val="28"/>
        </w:numPr>
        <w:jc w:val="both"/>
        <w:rPr>
          <w:rFonts w:ascii="Times New Roman" w:hAnsi="Times New Roman"/>
          <w:sz w:val="24"/>
          <w:szCs w:val="24"/>
          <w:lang w:eastAsia="en-SG"/>
        </w:rPr>
      </w:pPr>
      <w:r w:rsidRPr="00B02CA4">
        <w:rPr>
          <w:rFonts w:ascii="Times New Roman" w:hAnsi="Times New Roman"/>
          <w:sz w:val="24"/>
          <w:szCs w:val="24"/>
          <w:lang w:eastAsia="en-SG"/>
        </w:rPr>
        <w:t>The influences of External Factors on the Projects (EXT)</w:t>
      </w:r>
      <w:r w:rsidR="00C035EA" w:rsidRPr="00B02CA4">
        <w:rPr>
          <w:rFonts w:ascii="Times New Roman" w:hAnsi="Times New Roman"/>
          <w:sz w:val="24"/>
          <w:szCs w:val="24"/>
          <w:lang w:eastAsia="en-SG"/>
        </w:rPr>
        <w:t xml:space="preserve">. Each project scored 1 to 5 (Very Poor, Poor, Fair, Good, Very Good) </w:t>
      </w:r>
      <w:r w:rsidR="00D3116B" w:rsidRPr="00B02CA4">
        <w:rPr>
          <w:rFonts w:ascii="Times New Roman" w:hAnsi="Times New Roman"/>
          <w:sz w:val="24"/>
          <w:szCs w:val="24"/>
          <w:lang w:eastAsia="en-SG"/>
        </w:rPr>
        <w:t>based on expert</w:t>
      </w:r>
      <w:r w:rsidR="000747D1" w:rsidRPr="00B02CA4">
        <w:rPr>
          <w:rFonts w:ascii="Times New Roman" w:hAnsi="Times New Roman"/>
          <w:sz w:val="24"/>
          <w:szCs w:val="24"/>
          <w:lang w:eastAsia="en-SG"/>
        </w:rPr>
        <w:t>s</w:t>
      </w:r>
      <w:r w:rsidR="00D3116B" w:rsidRPr="00B02CA4">
        <w:rPr>
          <w:rFonts w:ascii="Times New Roman" w:hAnsi="Times New Roman"/>
          <w:sz w:val="24"/>
          <w:szCs w:val="24"/>
          <w:lang w:eastAsia="en-SG"/>
        </w:rPr>
        <w:t xml:space="preserve"> o</w:t>
      </w:r>
      <w:r w:rsidR="00435255" w:rsidRPr="00B02CA4">
        <w:rPr>
          <w:rFonts w:ascii="Times New Roman" w:hAnsi="Times New Roman"/>
          <w:sz w:val="24"/>
          <w:szCs w:val="24"/>
          <w:lang w:eastAsia="en-SG"/>
        </w:rPr>
        <w:t>pinion</w:t>
      </w:r>
      <w:r w:rsidR="00847D12" w:rsidRPr="00B02CA4">
        <w:rPr>
          <w:rFonts w:ascii="Times New Roman" w:hAnsi="Times New Roman"/>
          <w:sz w:val="24"/>
          <w:szCs w:val="24"/>
          <w:lang w:eastAsia="en-SG"/>
        </w:rPr>
        <w:t>.</w:t>
      </w:r>
    </w:p>
    <w:p w:rsidR="00545840" w:rsidRPr="00B02CA4" w:rsidRDefault="00A804F5" w:rsidP="00545840">
      <w:pPr>
        <w:pStyle w:val="Heading1"/>
        <w:numPr>
          <w:ilvl w:val="1"/>
          <w:numId w:val="30"/>
        </w:numPr>
        <w:rPr>
          <w:rFonts w:ascii="Times New Roman" w:hAnsi="Times New Roman"/>
          <w:color w:val="auto"/>
          <w:sz w:val="24"/>
          <w:szCs w:val="24"/>
          <w:lang w:eastAsia="en-SG"/>
        </w:rPr>
      </w:pPr>
      <w:bookmarkStart w:id="19" w:name="_Toc445558875"/>
      <w:r w:rsidRPr="00B02CA4">
        <w:rPr>
          <w:rFonts w:ascii="Times New Roman" w:hAnsi="Times New Roman"/>
          <w:color w:val="auto"/>
          <w:sz w:val="24"/>
          <w:szCs w:val="24"/>
          <w:lang w:eastAsia="en-SG"/>
        </w:rPr>
        <w:t>Developing Dimensionless Value</w:t>
      </w:r>
      <w:bookmarkEnd w:id="19"/>
    </w:p>
    <w:p w:rsidR="009C3D44" w:rsidRPr="00B02CA4" w:rsidRDefault="001B3B6E" w:rsidP="0082185E">
      <w:pPr>
        <w:jc w:val="both"/>
        <w:rPr>
          <w:rFonts w:ascii="Times New Roman" w:hAnsi="Times New Roman"/>
          <w:sz w:val="24"/>
          <w:szCs w:val="24"/>
          <w:lang w:eastAsia="en-SG"/>
        </w:rPr>
      </w:pPr>
      <w:r w:rsidRPr="00B02CA4">
        <w:rPr>
          <w:rFonts w:ascii="Times New Roman" w:hAnsi="Times New Roman"/>
          <w:sz w:val="24"/>
          <w:szCs w:val="24"/>
          <w:lang w:eastAsia="en-SG"/>
        </w:rPr>
        <w:t xml:space="preserve">Alter </w:t>
      </w:r>
      <w:r w:rsidR="00547C07" w:rsidRPr="00B02CA4">
        <w:rPr>
          <w:rFonts w:ascii="Times New Roman" w:hAnsi="Times New Roman"/>
          <w:sz w:val="24"/>
          <w:szCs w:val="24"/>
          <w:lang w:eastAsia="en-SG"/>
        </w:rPr>
        <w:t>defining</w:t>
      </w:r>
      <w:r w:rsidRPr="00B02CA4">
        <w:rPr>
          <w:rFonts w:ascii="Times New Roman" w:hAnsi="Times New Roman"/>
          <w:sz w:val="24"/>
          <w:szCs w:val="24"/>
          <w:lang w:eastAsia="en-SG"/>
        </w:rPr>
        <w:t xml:space="preserve"> attributes for decision model, the set of </w:t>
      </w:r>
      <w:r w:rsidR="00704878" w:rsidRPr="00B02CA4">
        <w:rPr>
          <w:rFonts w:ascii="Times New Roman" w:hAnsi="Times New Roman"/>
          <w:sz w:val="24"/>
          <w:szCs w:val="24"/>
          <w:lang w:eastAsia="en-SG"/>
        </w:rPr>
        <w:t>proposed</w:t>
      </w:r>
      <w:r w:rsidRPr="00B02CA4">
        <w:rPr>
          <w:rFonts w:ascii="Times New Roman" w:hAnsi="Times New Roman"/>
          <w:sz w:val="24"/>
          <w:szCs w:val="24"/>
          <w:lang w:eastAsia="en-SG"/>
        </w:rPr>
        <w:t xml:space="preserve"> projects were listed and a matrix for evaluating attributes was established as follows:</w:t>
      </w:r>
    </w:p>
    <w:p w:rsidR="00E1171B" w:rsidRPr="00B02CA4" w:rsidRDefault="00FF341B" w:rsidP="00215084">
      <w:pPr>
        <w:keepNext/>
        <w:spacing w:after="0"/>
        <w:jc w:val="both"/>
      </w:pPr>
      <w:r w:rsidRPr="00B02CA4">
        <w:rPr>
          <w:noProof/>
        </w:rPr>
        <w:lastRenderedPageBreak/>
        <w:drawing>
          <wp:inline distT="0" distB="0" distL="0" distR="0" wp14:anchorId="47258D0C" wp14:editId="06A0E7F8">
            <wp:extent cx="5753100" cy="424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4248150"/>
                    </a:xfrm>
                    <a:prstGeom prst="rect">
                      <a:avLst/>
                    </a:prstGeom>
                    <a:noFill/>
                    <a:ln>
                      <a:noFill/>
                    </a:ln>
                  </pic:spPr>
                </pic:pic>
              </a:graphicData>
            </a:graphic>
          </wp:inline>
        </w:drawing>
      </w:r>
    </w:p>
    <w:p w:rsidR="00B23916" w:rsidRPr="00B02CA4" w:rsidRDefault="00E1171B" w:rsidP="00E1171B">
      <w:pPr>
        <w:pStyle w:val="Caption"/>
        <w:jc w:val="center"/>
        <w:rPr>
          <w:rFonts w:ascii="Times New Roman" w:hAnsi="Times New Roman"/>
        </w:rPr>
      </w:pPr>
      <w:bookmarkStart w:id="20" w:name="_Toc445558884"/>
      <w:r w:rsidRPr="00B02CA4">
        <w:rPr>
          <w:rFonts w:ascii="Times New Roman" w:hAnsi="Times New Roman"/>
        </w:rPr>
        <w:t xml:space="preserve">Table </w:t>
      </w:r>
      <w:r w:rsidR="00DB3D85" w:rsidRPr="00B02CA4">
        <w:rPr>
          <w:rFonts w:ascii="Times New Roman" w:hAnsi="Times New Roman"/>
        </w:rPr>
        <w:fldChar w:fldCharType="begin"/>
      </w:r>
      <w:r w:rsidR="00DB3D85" w:rsidRPr="00B02CA4">
        <w:rPr>
          <w:rFonts w:ascii="Times New Roman" w:hAnsi="Times New Roman"/>
        </w:rPr>
        <w:instrText xml:space="preserve"> SEQ Table \* ARABIC </w:instrText>
      </w:r>
      <w:r w:rsidR="00DB3D85" w:rsidRPr="00B02CA4">
        <w:rPr>
          <w:rFonts w:ascii="Times New Roman" w:hAnsi="Times New Roman"/>
        </w:rPr>
        <w:fldChar w:fldCharType="separate"/>
      </w:r>
      <w:r w:rsidR="001C582B" w:rsidRPr="00B02CA4">
        <w:rPr>
          <w:rFonts w:ascii="Times New Roman" w:hAnsi="Times New Roman"/>
          <w:noProof/>
        </w:rPr>
        <w:t>1</w:t>
      </w:r>
      <w:r w:rsidR="00DB3D85" w:rsidRPr="00B02CA4">
        <w:rPr>
          <w:rFonts w:ascii="Times New Roman" w:hAnsi="Times New Roman"/>
        </w:rPr>
        <w:fldChar w:fldCharType="end"/>
      </w:r>
      <w:r w:rsidRPr="00B02CA4">
        <w:rPr>
          <w:rFonts w:ascii="Times New Roman" w:hAnsi="Times New Roman"/>
        </w:rPr>
        <w:t xml:space="preserve"> Potential Projects Information</w:t>
      </w:r>
      <w:r w:rsidR="00190388" w:rsidRPr="00B02CA4">
        <w:rPr>
          <w:rFonts w:ascii="Times New Roman" w:hAnsi="Times New Roman"/>
        </w:rPr>
        <w:t xml:space="preserve"> (Source: Author)</w:t>
      </w:r>
      <w:r w:rsidR="00190388" w:rsidRPr="00B02CA4">
        <w:rPr>
          <w:rStyle w:val="FootnoteReference"/>
          <w:rFonts w:ascii="Times New Roman" w:hAnsi="Times New Roman"/>
        </w:rPr>
        <w:footnoteReference w:id="17"/>
      </w:r>
      <w:bookmarkEnd w:id="20"/>
    </w:p>
    <w:p w:rsidR="00A730D6" w:rsidRPr="00B02CA4" w:rsidRDefault="005120C5" w:rsidP="0082185E">
      <w:pPr>
        <w:jc w:val="both"/>
        <w:rPr>
          <w:rFonts w:ascii="Times New Roman" w:hAnsi="Times New Roman"/>
          <w:sz w:val="24"/>
          <w:szCs w:val="24"/>
        </w:rPr>
      </w:pPr>
      <w:r w:rsidRPr="00B02CA4">
        <w:rPr>
          <w:rFonts w:ascii="Times New Roman" w:hAnsi="Times New Roman"/>
          <w:sz w:val="24"/>
          <w:szCs w:val="24"/>
        </w:rPr>
        <w:t xml:space="preserve">The principle </w:t>
      </w:r>
      <w:r w:rsidR="000014EE" w:rsidRPr="00B02CA4">
        <w:rPr>
          <w:rFonts w:ascii="Times New Roman" w:hAnsi="Times New Roman"/>
          <w:sz w:val="24"/>
          <w:szCs w:val="24"/>
        </w:rPr>
        <w:t xml:space="preserve">of </w:t>
      </w:r>
      <w:r w:rsidRPr="00B02CA4">
        <w:rPr>
          <w:rFonts w:ascii="Times New Roman" w:hAnsi="Times New Roman"/>
          <w:sz w:val="24"/>
          <w:szCs w:val="24"/>
        </w:rPr>
        <w:t xml:space="preserve">compensatory models is that the values for all </w:t>
      </w:r>
      <w:r w:rsidR="00C42A6A" w:rsidRPr="00B02CA4">
        <w:rPr>
          <w:rFonts w:ascii="Times New Roman" w:hAnsi="Times New Roman"/>
          <w:sz w:val="24"/>
          <w:szCs w:val="24"/>
        </w:rPr>
        <w:t>attributes</w:t>
      </w:r>
      <w:r w:rsidRPr="00B02CA4">
        <w:rPr>
          <w:rFonts w:ascii="Times New Roman" w:hAnsi="Times New Roman"/>
          <w:sz w:val="24"/>
          <w:szCs w:val="24"/>
        </w:rPr>
        <w:t xml:space="preserve"> must be converted to a common </w:t>
      </w:r>
      <w:r w:rsidR="00C42A6A" w:rsidRPr="00B02CA4">
        <w:rPr>
          <w:rFonts w:ascii="Times New Roman" w:hAnsi="Times New Roman"/>
          <w:sz w:val="24"/>
          <w:szCs w:val="24"/>
        </w:rPr>
        <w:t>measurement</w:t>
      </w:r>
      <w:r w:rsidRPr="00B02CA4">
        <w:rPr>
          <w:rFonts w:ascii="Times New Roman" w:hAnsi="Times New Roman"/>
          <w:sz w:val="24"/>
          <w:szCs w:val="24"/>
        </w:rPr>
        <w:t xml:space="preserve"> scale.</w:t>
      </w:r>
      <w:r w:rsidR="00C22006" w:rsidRPr="00B02CA4">
        <w:rPr>
          <w:rFonts w:ascii="Times New Roman" w:hAnsi="Times New Roman"/>
          <w:sz w:val="24"/>
          <w:szCs w:val="24"/>
        </w:rPr>
        <w:t xml:space="preserve">  The popular way to get common measurement scale is by using non</w:t>
      </w:r>
      <w:r w:rsidR="009638DF" w:rsidRPr="00B02CA4">
        <w:rPr>
          <w:rFonts w:ascii="Times New Roman" w:hAnsi="Times New Roman"/>
          <w:sz w:val="24"/>
          <w:szCs w:val="24"/>
        </w:rPr>
        <w:t>-</w:t>
      </w:r>
      <w:r w:rsidR="00C22006" w:rsidRPr="00B02CA4">
        <w:rPr>
          <w:rFonts w:ascii="Times New Roman" w:hAnsi="Times New Roman"/>
          <w:sz w:val="24"/>
          <w:szCs w:val="24"/>
        </w:rPr>
        <w:t xml:space="preserve">dimensional values </w:t>
      </w:r>
      <w:r w:rsidR="00131702" w:rsidRPr="00B02CA4">
        <w:rPr>
          <w:rFonts w:ascii="Times New Roman" w:hAnsi="Times New Roman"/>
          <w:sz w:val="24"/>
          <w:szCs w:val="24"/>
        </w:rPr>
        <w:t xml:space="preserve">with a common range, this </w:t>
      </w:r>
      <w:r w:rsidR="006C78CC" w:rsidRPr="00B02CA4">
        <w:rPr>
          <w:rFonts w:ascii="Times New Roman" w:hAnsi="Times New Roman"/>
          <w:sz w:val="24"/>
          <w:szCs w:val="24"/>
        </w:rPr>
        <w:t>decision model will use range</w:t>
      </w:r>
      <w:r w:rsidR="00131702" w:rsidRPr="00B02CA4">
        <w:rPr>
          <w:rFonts w:ascii="Times New Roman" w:hAnsi="Times New Roman"/>
          <w:sz w:val="24"/>
          <w:szCs w:val="24"/>
        </w:rPr>
        <w:t xml:space="preserve"> 0 to 1.</w:t>
      </w:r>
      <w:r w:rsidR="00765901" w:rsidRPr="00B02CA4">
        <w:rPr>
          <w:rFonts w:ascii="Times New Roman" w:hAnsi="Times New Roman"/>
          <w:sz w:val="24"/>
          <w:szCs w:val="24"/>
        </w:rPr>
        <w:t xml:space="preserve"> </w:t>
      </w:r>
    </w:p>
    <w:p w:rsidR="00C42A6A" w:rsidRPr="00B02CA4" w:rsidRDefault="00C42A6A" w:rsidP="0082185E">
      <w:pPr>
        <w:jc w:val="both"/>
        <w:rPr>
          <w:rFonts w:ascii="Times New Roman" w:hAnsi="Times New Roman"/>
          <w:sz w:val="24"/>
          <w:szCs w:val="24"/>
        </w:rPr>
      </w:pPr>
      <w:r w:rsidRPr="00B02CA4">
        <w:rPr>
          <w:rFonts w:ascii="Times New Roman" w:hAnsi="Times New Roman"/>
          <w:sz w:val="24"/>
          <w:szCs w:val="24"/>
        </w:rPr>
        <w:t xml:space="preserve">When large numerical values considered undesirable, the procedure </w:t>
      </w:r>
      <w:r w:rsidR="00FD07C1" w:rsidRPr="00B02CA4">
        <w:rPr>
          <w:rFonts w:ascii="Times New Roman" w:hAnsi="Times New Roman"/>
          <w:sz w:val="24"/>
          <w:szCs w:val="24"/>
        </w:rPr>
        <w:t>for</w:t>
      </w:r>
      <w:r w:rsidRPr="00B02CA4">
        <w:rPr>
          <w:rFonts w:ascii="Times New Roman" w:hAnsi="Times New Roman"/>
          <w:sz w:val="24"/>
          <w:szCs w:val="24"/>
        </w:rPr>
        <w:t xml:space="preserve"> converting particular attribute to its dimensionless value rating is</w:t>
      </w:r>
      <w:r w:rsidR="00A330B3" w:rsidRPr="00B02CA4">
        <w:rPr>
          <w:rStyle w:val="FootnoteReference"/>
          <w:rFonts w:ascii="Times New Roman" w:hAnsi="Times New Roman"/>
          <w:sz w:val="24"/>
          <w:szCs w:val="24"/>
        </w:rPr>
        <w:footnoteReference w:id="18"/>
      </w:r>
      <w:r w:rsidRPr="00B02CA4">
        <w:rPr>
          <w:rFonts w:ascii="Times New Roman" w:hAnsi="Times New Roman"/>
          <w:sz w:val="24"/>
          <w:szCs w:val="24"/>
        </w:rPr>
        <w:t>:</w:t>
      </w:r>
    </w:p>
    <w:p w:rsidR="00C42A6A" w:rsidRPr="00B02CA4" w:rsidRDefault="00913E96" w:rsidP="00955FA5">
      <w:pPr>
        <w:jc w:val="center"/>
        <w:rPr>
          <w:rFonts w:ascii="Times New Roman" w:hAnsi="Times New Roman"/>
          <w:sz w:val="24"/>
          <w:szCs w:val="24"/>
        </w:rPr>
      </w:pPr>
      <w:r w:rsidRPr="00B02CA4">
        <w:rPr>
          <w:rFonts w:ascii="Times New Roman" w:hAnsi="Times New Roman"/>
          <w:sz w:val="24"/>
          <w:szCs w:val="24"/>
        </w:rPr>
        <w:t>Rating =</w:t>
      </w:r>
      <w:r w:rsidR="00955FA5" w:rsidRPr="00B02CA4">
        <w:rPr>
          <w:rFonts w:ascii="Times New Roman" w:hAnsi="Times New Roman"/>
          <w:sz w:val="24"/>
          <w:szCs w:val="24"/>
        </w:rPr>
        <w:t xml:space="preserve"> </w:t>
      </w:r>
      <w:r w:rsidRPr="00B02CA4">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Worst Outcome-Outcome being made dimensionless</m:t>
            </m:r>
          </m:num>
          <m:den>
            <m:r>
              <w:rPr>
                <w:rFonts w:ascii="Cambria Math" w:hAnsi="Cambria Math"/>
                <w:sz w:val="24"/>
                <w:szCs w:val="24"/>
              </w:rPr>
              <m:t>Worst Outcome-Best Outcome</m:t>
            </m:r>
          </m:den>
        </m:f>
      </m:oMath>
    </w:p>
    <w:p w:rsidR="00BB5D6B" w:rsidRPr="00B02CA4" w:rsidRDefault="00BB5D6B" w:rsidP="00BB5D6B">
      <w:pPr>
        <w:jc w:val="both"/>
        <w:rPr>
          <w:rFonts w:ascii="Times New Roman" w:hAnsi="Times New Roman"/>
          <w:sz w:val="24"/>
          <w:szCs w:val="24"/>
        </w:rPr>
      </w:pPr>
      <w:r w:rsidRPr="00B02CA4">
        <w:rPr>
          <w:rFonts w:ascii="Times New Roman" w:hAnsi="Times New Roman"/>
          <w:sz w:val="24"/>
          <w:szCs w:val="24"/>
        </w:rPr>
        <w:t xml:space="preserve">When large numerical values considered desirable, the procedure </w:t>
      </w:r>
      <w:r w:rsidR="00D06994" w:rsidRPr="00B02CA4">
        <w:rPr>
          <w:rFonts w:ascii="Times New Roman" w:hAnsi="Times New Roman"/>
          <w:sz w:val="24"/>
          <w:szCs w:val="24"/>
        </w:rPr>
        <w:t>for</w:t>
      </w:r>
      <w:r w:rsidRPr="00B02CA4">
        <w:rPr>
          <w:rFonts w:ascii="Times New Roman" w:hAnsi="Times New Roman"/>
          <w:sz w:val="24"/>
          <w:szCs w:val="24"/>
        </w:rPr>
        <w:t xml:space="preserve"> converting particular attribute to its dimensionless value rating is:</w:t>
      </w:r>
    </w:p>
    <w:p w:rsidR="00BB5D6B" w:rsidRPr="00B02CA4" w:rsidRDefault="00BB5D6B" w:rsidP="00BB5D6B">
      <w:pPr>
        <w:jc w:val="center"/>
        <w:rPr>
          <w:rFonts w:ascii="Times New Roman" w:hAnsi="Times New Roman"/>
          <w:sz w:val="24"/>
          <w:szCs w:val="24"/>
        </w:rPr>
      </w:pPr>
      <w:r w:rsidRPr="00B02CA4">
        <w:rPr>
          <w:rFonts w:ascii="Times New Roman" w:hAnsi="Times New Roman"/>
          <w:sz w:val="24"/>
          <w:szCs w:val="24"/>
        </w:rPr>
        <w:t xml:space="preserve">Rating =  </w:t>
      </w:r>
      <m:oMath>
        <m:f>
          <m:fPr>
            <m:ctrlPr>
              <w:rPr>
                <w:rFonts w:ascii="Cambria Math" w:hAnsi="Cambria Math"/>
                <w:i/>
                <w:sz w:val="24"/>
                <w:szCs w:val="24"/>
              </w:rPr>
            </m:ctrlPr>
          </m:fPr>
          <m:num>
            <m:r>
              <w:rPr>
                <w:rFonts w:ascii="Cambria Math" w:hAnsi="Cambria Math"/>
                <w:sz w:val="24"/>
                <w:szCs w:val="24"/>
              </w:rPr>
              <m:t>Outcome being made dimensionless-Worst outcome</m:t>
            </m:r>
          </m:num>
          <m:den>
            <m:r>
              <w:rPr>
                <w:rFonts w:ascii="Cambria Math" w:hAnsi="Cambria Math"/>
                <w:sz w:val="24"/>
                <w:szCs w:val="24"/>
              </w:rPr>
              <m:t>Best Outcome-Worst Outcome</m:t>
            </m:r>
          </m:den>
        </m:f>
      </m:oMath>
    </w:p>
    <w:p w:rsidR="00BB5D6B" w:rsidRPr="00B02CA4" w:rsidRDefault="00AD513B" w:rsidP="00494F2E">
      <w:pPr>
        <w:jc w:val="both"/>
        <w:rPr>
          <w:rFonts w:ascii="Times New Roman" w:hAnsi="Times New Roman"/>
          <w:sz w:val="24"/>
          <w:szCs w:val="24"/>
        </w:rPr>
      </w:pPr>
      <w:r w:rsidRPr="00B02CA4">
        <w:rPr>
          <w:rFonts w:ascii="Times New Roman" w:hAnsi="Times New Roman"/>
          <w:sz w:val="24"/>
          <w:szCs w:val="24"/>
        </w:rPr>
        <w:t xml:space="preserve">By implementing rating procedures for each attribute, then the dimensionless value for each attributes </w:t>
      </w:r>
      <w:r w:rsidR="001D51B2" w:rsidRPr="00B02CA4">
        <w:rPr>
          <w:rFonts w:ascii="Times New Roman" w:hAnsi="Times New Roman"/>
          <w:sz w:val="24"/>
          <w:szCs w:val="24"/>
        </w:rPr>
        <w:t>described</w:t>
      </w:r>
      <w:r w:rsidRPr="00B02CA4">
        <w:rPr>
          <w:rFonts w:ascii="Times New Roman" w:hAnsi="Times New Roman"/>
          <w:sz w:val="24"/>
          <w:szCs w:val="24"/>
        </w:rPr>
        <w:t xml:space="preserve"> in the </w:t>
      </w:r>
      <w:r w:rsidR="00D94E1F" w:rsidRPr="00B02CA4">
        <w:rPr>
          <w:rFonts w:ascii="Times New Roman" w:hAnsi="Times New Roman"/>
          <w:sz w:val="24"/>
          <w:szCs w:val="24"/>
        </w:rPr>
        <w:t>following</w:t>
      </w:r>
      <w:r w:rsidRPr="00B02CA4">
        <w:rPr>
          <w:rFonts w:ascii="Times New Roman" w:hAnsi="Times New Roman"/>
          <w:sz w:val="24"/>
          <w:szCs w:val="24"/>
        </w:rPr>
        <w:t xml:space="preserve"> table:</w:t>
      </w:r>
    </w:p>
    <w:p w:rsidR="004E4C5B" w:rsidRPr="00B02CA4" w:rsidRDefault="0011373F" w:rsidP="00ED2F75">
      <w:pPr>
        <w:keepNext/>
        <w:spacing w:after="0"/>
        <w:jc w:val="center"/>
        <w:rPr>
          <w:rFonts w:ascii="Times New Roman" w:hAnsi="Times New Roman"/>
          <w:sz w:val="24"/>
          <w:szCs w:val="24"/>
        </w:rPr>
      </w:pPr>
      <w:r w:rsidRPr="00B02CA4">
        <w:rPr>
          <w:rFonts w:ascii="Times New Roman" w:hAnsi="Times New Roman"/>
          <w:noProof/>
          <w:sz w:val="24"/>
          <w:szCs w:val="24"/>
        </w:rPr>
        <w:lastRenderedPageBreak/>
        <w:drawing>
          <wp:inline distT="0" distB="0" distL="0" distR="0" wp14:anchorId="65EFCA11" wp14:editId="3B27D820">
            <wp:extent cx="5398149" cy="5486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1579" cy="5489886"/>
                    </a:xfrm>
                    <a:prstGeom prst="rect">
                      <a:avLst/>
                    </a:prstGeom>
                    <a:noFill/>
                    <a:ln>
                      <a:noFill/>
                    </a:ln>
                  </pic:spPr>
                </pic:pic>
              </a:graphicData>
            </a:graphic>
          </wp:inline>
        </w:drawing>
      </w:r>
    </w:p>
    <w:p w:rsidR="00A730D6" w:rsidRPr="00B02CA4" w:rsidRDefault="004E4C5B" w:rsidP="004E4C5B">
      <w:pPr>
        <w:pStyle w:val="Caption"/>
        <w:jc w:val="center"/>
        <w:rPr>
          <w:rFonts w:ascii="Times New Roman" w:hAnsi="Times New Roman"/>
        </w:rPr>
      </w:pPr>
      <w:bookmarkStart w:id="21" w:name="_Toc445558885"/>
      <w:r w:rsidRPr="00B02CA4">
        <w:rPr>
          <w:rFonts w:ascii="Times New Roman" w:hAnsi="Times New Roman"/>
        </w:rPr>
        <w:t xml:space="preserve">Table </w:t>
      </w:r>
      <w:r w:rsidR="00DB3D85" w:rsidRPr="00B02CA4">
        <w:rPr>
          <w:rFonts w:ascii="Times New Roman" w:hAnsi="Times New Roman"/>
        </w:rPr>
        <w:fldChar w:fldCharType="begin"/>
      </w:r>
      <w:r w:rsidR="00DB3D85" w:rsidRPr="00B02CA4">
        <w:rPr>
          <w:rFonts w:ascii="Times New Roman" w:hAnsi="Times New Roman"/>
        </w:rPr>
        <w:instrText xml:space="preserve"> SEQ Table \* ARABIC </w:instrText>
      </w:r>
      <w:r w:rsidR="00DB3D85" w:rsidRPr="00B02CA4">
        <w:rPr>
          <w:rFonts w:ascii="Times New Roman" w:hAnsi="Times New Roman"/>
        </w:rPr>
        <w:fldChar w:fldCharType="separate"/>
      </w:r>
      <w:r w:rsidR="001C582B" w:rsidRPr="00B02CA4">
        <w:rPr>
          <w:rFonts w:ascii="Times New Roman" w:hAnsi="Times New Roman"/>
          <w:noProof/>
        </w:rPr>
        <w:t>2</w:t>
      </w:r>
      <w:r w:rsidR="00DB3D85" w:rsidRPr="00B02CA4">
        <w:rPr>
          <w:rFonts w:ascii="Times New Roman" w:hAnsi="Times New Roman"/>
        </w:rPr>
        <w:fldChar w:fldCharType="end"/>
      </w:r>
      <w:r w:rsidRPr="00B02CA4">
        <w:rPr>
          <w:rFonts w:ascii="Times New Roman" w:hAnsi="Times New Roman"/>
        </w:rPr>
        <w:t xml:space="preserve"> Dimensionless Value for Attributes</w:t>
      </w:r>
      <w:bookmarkEnd w:id="21"/>
    </w:p>
    <w:p w:rsidR="004F0CAB" w:rsidRPr="00B02CA4" w:rsidRDefault="004F0CAB" w:rsidP="002F7384">
      <w:pPr>
        <w:jc w:val="both"/>
        <w:rPr>
          <w:rFonts w:ascii="Times New Roman" w:hAnsi="Times New Roman"/>
          <w:sz w:val="24"/>
          <w:szCs w:val="24"/>
        </w:rPr>
      </w:pPr>
      <w:r w:rsidRPr="00B02CA4">
        <w:rPr>
          <w:rFonts w:ascii="Times New Roman" w:hAnsi="Times New Roman"/>
          <w:sz w:val="24"/>
          <w:szCs w:val="24"/>
        </w:rPr>
        <w:t>The dimensionless value for attributes in above table then applied for each potential project, as follows:</w:t>
      </w:r>
    </w:p>
    <w:p w:rsidR="004C71C2" w:rsidRPr="00B02CA4" w:rsidRDefault="00707B7B" w:rsidP="00FF0D24">
      <w:pPr>
        <w:keepNext/>
        <w:spacing w:after="0"/>
        <w:jc w:val="both"/>
        <w:rPr>
          <w:rFonts w:ascii="Times New Roman" w:hAnsi="Times New Roman"/>
          <w:sz w:val="24"/>
          <w:szCs w:val="24"/>
        </w:rPr>
      </w:pPr>
      <w:r w:rsidRPr="00B02CA4">
        <w:rPr>
          <w:rFonts w:ascii="Times New Roman" w:hAnsi="Times New Roman"/>
          <w:noProof/>
          <w:sz w:val="24"/>
          <w:szCs w:val="24"/>
        </w:rPr>
        <w:drawing>
          <wp:inline distT="0" distB="0" distL="0" distR="0" wp14:anchorId="029B1753" wp14:editId="12DA7A83">
            <wp:extent cx="5760720" cy="232001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320015"/>
                    </a:xfrm>
                    <a:prstGeom prst="rect">
                      <a:avLst/>
                    </a:prstGeom>
                    <a:noFill/>
                    <a:ln>
                      <a:noFill/>
                    </a:ln>
                  </pic:spPr>
                </pic:pic>
              </a:graphicData>
            </a:graphic>
          </wp:inline>
        </w:drawing>
      </w:r>
    </w:p>
    <w:p w:rsidR="005B39B3" w:rsidRPr="00B02CA4" w:rsidRDefault="004C71C2" w:rsidP="004C71C2">
      <w:pPr>
        <w:pStyle w:val="Caption"/>
        <w:jc w:val="center"/>
        <w:rPr>
          <w:rFonts w:ascii="Times New Roman" w:hAnsi="Times New Roman"/>
        </w:rPr>
      </w:pPr>
      <w:bookmarkStart w:id="22" w:name="_Toc445558886"/>
      <w:r w:rsidRPr="00B02CA4">
        <w:rPr>
          <w:rFonts w:ascii="Times New Roman" w:hAnsi="Times New Roman"/>
        </w:rPr>
        <w:t xml:space="preserve">Table </w:t>
      </w:r>
      <w:r w:rsidR="00DB3D85" w:rsidRPr="00B02CA4">
        <w:rPr>
          <w:rFonts w:ascii="Times New Roman" w:hAnsi="Times New Roman"/>
        </w:rPr>
        <w:fldChar w:fldCharType="begin"/>
      </w:r>
      <w:r w:rsidR="00DB3D85" w:rsidRPr="00B02CA4">
        <w:rPr>
          <w:rFonts w:ascii="Times New Roman" w:hAnsi="Times New Roman"/>
        </w:rPr>
        <w:instrText xml:space="preserve"> SEQ Table \* ARABIC </w:instrText>
      </w:r>
      <w:r w:rsidR="00DB3D85" w:rsidRPr="00B02CA4">
        <w:rPr>
          <w:rFonts w:ascii="Times New Roman" w:hAnsi="Times New Roman"/>
        </w:rPr>
        <w:fldChar w:fldCharType="separate"/>
      </w:r>
      <w:r w:rsidR="001C582B" w:rsidRPr="00B02CA4">
        <w:rPr>
          <w:rFonts w:ascii="Times New Roman" w:hAnsi="Times New Roman"/>
          <w:noProof/>
        </w:rPr>
        <w:t>3</w:t>
      </w:r>
      <w:r w:rsidR="00DB3D85" w:rsidRPr="00B02CA4">
        <w:rPr>
          <w:rFonts w:ascii="Times New Roman" w:hAnsi="Times New Roman"/>
        </w:rPr>
        <w:fldChar w:fldCharType="end"/>
      </w:r>
      <w:r w:rsidRPr="00B02CA4">
        <w:rPr>
          <w:rFonts w:ascii="Times New Roman" w:hAnsi="Times New Roman"/>
        </w:rPr>
        <w:t xml:space="preserve"> Dimensionless </w:t>
      </w:r>
      <w:r w:rsidR="009B6E99" w:rsidRPr="00B02CA4">
        <w:rPr>
          <w:rFonts w:ascii="Times New Roman" w:hAnsi="Times New Roman"/>
        </w:rPr>
        <w:t xml:space="preserve">Attributes </w:t>
      </w:r>
      <w:r w:rsidRPr="00B02CA4">
        <w:rPr>
          <w:rFonts w:ascii="Times New Roman" w:hAnsi="Times New Roman"/>
        </w:rPr>
        <w:t>Value for Each Project</w:t>
      </w:r>
      <w:bookmarkEnd w:id="22"/>
    </w:p>
    <w:p w:rsidR="003262D0" w:rsidRPr="00B02CA4" w:rsidRDefault="00D2012A" w:rsidP="003262D0">
      <w:pPr>
        <w:pStyle w:val="Heading1"/>
        <w:numPr>
          <w:ilvl w:val="1"/>
          <w:numId w:val="30"/>
        </w:numPr>
        <w:rPr>
          <w:rFonts w:ascii="Times New Roman" w:hAnsi="Times New Roman"/>
          <w:color w:val="auto"/>
          <w:sz w:val="24"/>
          <w:szCs w:val="24"/>
          <w:lang w:eastAsia="en-SG"/>
        </w:rPr>
      </w:pPr>
      <w:bookmarkStart w:id="23" w:name="_Toc445558876"/>
      <w:r w:rsidRPr="00B02CA4">
        <w:rPr>
          <w:rFonts w:ascii="Times New Roman" w:hAnsi="Times New Roman"/>
          <w:color w:val="auto"/>
          <w:sz w:val="24"/>
          <w:szCs w:val="24"/>
          <w:lang w:eastAsia="en-SG"/>
        </w:rPr>
        <w:lastRenderedPageBreak/>
        <w:t>Application of AHP for Weighting Technique</w:t>
      </w:r>
      <w:bookmarkEnd w:id="23"/>
    </w:p>
    <w:p w:rsidR="005B1B97" w:rsidRPr="00B02CA4" w:rsidRDefault="00D30485" w:rsidP="0082185E">
      <w:pPr>
        <w:jc w:val="both"/>
        <w:rPr>
          <w:rFonts w:ascii="Times New Roman" w:hAnsi="Times New Roman"/>
          <w:sz w:val="24"/>
          <w:szCs w:val="24"/>
        </w:rPr>
      </w:pPr>
      <w:r w:rsidRPr="00B02CA4">
        <w:rPr>
          <w:rFonts w:ascii="Times New Roman" w:hAnsi="Times New Roman"/>
          <w:sz w:val="24"/>
          <w:szCs w:val="24"/>
        </w:rPr>
        <w:t xml:space="preserve">As mentioned above, </w:t>
      </w:r>
      <w:r w:rsidR="0042449D" w:rsidRPr="00B02CA4">
        <w:rPr>
          <w:rFonts w:ascii="Times New Roman" w:hAnsi="Times New Roman"/>
          <w:sz w:val="24"/>
          <w:szCs w:val="24"/>
        </w:rPr>
        <w:t xml:space="preserve">the main purpose of the decision model is to get </w:t>
      </w:r>
      <w:r w:rsidR="007E6153" w:rsidRPr="00B02CA4">
        <w:rPr>
          <w:rFonts w:ascii="Times New Roman" w:hAnsi="Times New Roman"/>
          <w:sz w:val="24"/>
          <w:szCs w:val="24"/>
        </w:rPr>
        <w:t xml:space="preserve">the </w:t>
      </w:r>
      <w:r w:rsidR="0042449D" w:rsidRPr="00B02CA4">
        <w:rPr>
          <w:rFonts w:ascii="Times New Roman" w:hAnsi="Times New Roman"/>
          <w:sz w:val="24"/>
          <w:szCs w:val="24"/>
        </w:rPr>
        <w:t xml:space="preserve">maximum commercial value to </w:t>
      </w:r>
      <w:r w:rsidR="008678EB" w:rsidRPr="00B02CA4">
        <w:rPr>
          <w:rFonts w:ascii="Times New Roman" w:hAnsi="Times New Roman"/>
          <w:sz w:val="24"/>
          <w:szCs w:val="24"/>
        </w:rPr>
        <w:t xml:space="preserve">the </w:t>
      </w:r>
      <w:r w:rsidR="0042449D" w:rsidRPr="00B02CA4">
        <w:rPr>
          <w:rFonts w:ascii="Times New Roman" w:hAnsi="Times New Roman"/>
          <w:sz w:val="24"/>
          <w:szCs w:val="24"/>
        </w:rPr>
        <w:t xml:space="preserve">company. </w:t>
      </w:r>
      <w:r w:rsidR="00C4512F" w:rsidRPr="00B02CA4">
        <w:rPr>
          <w:rFonts w:ascii="Times New Roman" w:hAnsi="Times New Roman"/>
          <w:sz w:val="24"/>
          <w:szCs w:val="24"/>
        </w:rPr>
        <w:t>The decision model has main attributes and sub-attributes</w:t>
      </w:r>
      <w:r w:rsidR="00E7022D" w:rsidRPr="00B02CA4">
        <w:rPr>
          <w:rFonts w:ascii="Times New Roman" w:hAnsi="Times New Roman"/>
          <w:sz w:val="24"/>
          <w:szCs w:val="24"/>
        </w:rPr>
        <w:t xml:space="preserve">, hence structuring the attributes into hierarchy </w:t>
      </w:r>
      <w:r w:rsidR="00922AF4" w:rsidRPr="00B02CA4">
        <w:rPr>
          <w:rFonts w:ascii="Times New Roman" w:hAnsi="Times New Roman"/>
          <w:sz w:val="24"/>
          <w:szCs w:val="24"/>
        </w:rPr>
        <w:t>are</w:t>
      </w:r>
      <w:r w:rsidR="00E7022D" w:rsidRPr="00B02CA4">
        <w:rPr>
          <w:rFonts w:ascii="Times New Roman" w:hAnsi="Times New Roman"/>
          <w:sz w:val="24"/>
          <w:szCs w:val="24"/>
        </w:rPr>
        <w:t xml:space="preserve"> </w:t>
      </w:r>
      <w:r w:rsidR="005C4EEA" w:rsidRPr="00B02CA4">
        <w:rPr>
          <w:rFonts w:ascii="Times New Roman" w:hAnsi="Times New Roman"/>
          <w:sz w:val="24"/>
          <w:szCs w:val="24"/>
        </w:rPr>
        <w:t xml:space="preserve">the </w:t>
      </w:r>
      <w:r w:rsidR="00E7022D" w:rsidRPr="00B02CA4">
        <w:rPr>
          <w:rFonts w:ascii="Times New Roman" w:hAnsi="Times New Roman"/>
          <w:sz w:val="24"/>
          <w:szCs w:val="24"/>
        </w:rPr>
        <w:t xml:space="preserve">more appropriate </w:t>
      </w:r>
      <w:r w:rsidR="00922AF4" w:rsidRPr="00B02CA4">
        <w:rPr>
          <w:rFonts w:ascii="Times New Roman" w:hAnsi="Times New Roman"/>
          <w:sz w:val="24"/>
          <w:szCs w:val="24"/>
        </w:rPr>
        <w:t>approach</w:t>
      </w:r>
      <w:r w:rsidR="00E7022D" w:rsidRPr="00B02CA4">
        <w:rPr>
          <w:rFonts w:ascii="Times New Roman" w:hAnsi="Times New Roman"/>
          <w:sz w:val="24"/>
          <w:szCs w:val="24"/>
        </w:rPr>
        <w:t xml:space="preserve"> in this model.</w:t>
      </w:r>
      <w:r w:rsidR="00922AF4" w:rsidRPr="00B02CA4">
        <w:rPr>
          <w:rFonts w:ascii="Times New Roman" w:hAnsi="Times New Roman"/>
          <w:sz w:val="24"/>
          <w:szCs w:val="24"/>
        </w:rPr>
        <w:t xml:space="preserve"> Besides that, each attribute has </w:t>
      </w:r>
      <w:r w:rsidR="00682150" w:rsidRPr="00B02CA4">
        <w:rPr>
          <w:rFonts w:ascii="Times New Roman" w:hAnsi="Times New Roman"/>
          <w:sz w:val="24"/>
          <w:szCs w:val="24"/>
        </w:rPr>
        <w:t xml:space="preserve">a </w:t>
      </w:r>
      <w:r w:rsidR="00922AF4" w:rsidRPr="00B02CA4">
        <w:rPr>
          <w:rFonts w:ascii="Times New Roman" w:hAnsi="Times New Roman"/>
          <w:sz w:val="24"/>
          <w:szCs w:val="24"/>
        </w:rPr>
        <w:t>different level of importance based on decision maker point of view.</w:t>
      </w:r>
    </w:p>
    <w:p w:rsidR="000F772A" w:rsidRPr="00B02CA4" w:rsidRDefault="000F772A" w:rsidP="000F772A">
      <w:pPr>
        <w:jc w:val="both"/>
        <w:rPr>
          <w:rFonts w:ascii="Times New Roman" w:hAnsi="Times New Roman"/>
          <w:sz w:val="24"/>
          <w:szCs w:val="24"/>
        </w:rPr>
      </w:pPr>
      <w:r w:rsidRPr="00B02CA4">
        <w:rPr>
          <w:rFonts w:ascii="Times New Roman" w:hAnsi="Times New Roman"/>
          <w:sz w:val="24"/>
          <w:szCs w:val="24"/>
        </w:rPr>
        <w:t>The AHP is a process for making a decision in an organized way to generate priorities. To make the comparison it is required a scale of number that indicates how many times more important or dominant one element is over another element which respect to the criterion with respect to which they are compared</w:t>
      </w:r>
      <w:r w:rsidR="009C77BB" w:rsidRPr="00B02CA4">
        <w:rPr>
          <w:rStyle w:val="FootnoteReference"/>
          <w:rFonts w:ascii="Times New Roman" w:hAnsi="Times New Roman"/>
          <w:sz w:val="24"/>
          <w:szCs w:val="24"/>
        </w:rPr>
        <w:footnoteReference w:id="19"/>
      </w:r>
      <w:r w:rsidRPr="00B02CA4">
        <w:rPr>
          <w:rFonts w:ascii="Times New Roman" w:hAnsi="Times New Roman"/>
          <w:sz w:val="24"/>
          <w:szCs w:val="24"/>
        </w:rPr>
        <w:t>.</w:t>
      </w:r>
    </w:p>
    <w:p w:rsidR="00DB3D85" w:rsidRPr="00B02CA4" w:rsidRDefault="00340AC9" w:rsidP="001A712E">
      <w:pPr>
        <w:keepNext/>
        <w:spacing w:after="0"/>
        <w:jc w:val="both"/>
      </w:pPr>
      <w:r w:rsidRPr="00B02CA4">
        <w:rPr>
          <w:noProof/>
        </w:rPr>
        <w:drawing>
          <wp:inline distT="0" distB="0" distL="0" distR="0" wp14:anchorId="629A9F46" wp14:editId="60DD2D4C">
            <wp:extent cx="5760720" cy="14948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494836"/>
                    </a:xfrm>
                    <a:prstGeom prst="rect">
                      <a:avLst/>
                    </a:prstGeom>
                    <a:noFill/>
                    <a:ln>
                      <a:noFill/>
                    </a:ln>
                  </pic:spPr>
                </pic:pic>
              </a:graphicData>
            </a:graphic>
          </wp:inline>
        </w:drawing>
      </w:r>
    </w:p>
    <w:p w:rsidR="00340AC9" w:rsidRPr="00B02CA4" w:rsidRDefault="00DB3D85" w:rsidP="00DB3D85">
      <w:pPr>
        <w:pStyle w:val="Caption"/>
        <w:jc w:val="center"/>
        <w:rPr>
          <w:rFonts w:ascii="Times New Roman" w:hAnsi="Times New Roman"/>
          <w:sz w:val="24"/>
          <w:szCs w:val="24"/>
        </w:rPr>
      </w:pPr>
      <w:bookmarkStart w:id="24" w:name="_Toc445558887"/>
      <w:r w:rsidRPr="00B02CA4">
        <w:rPr>
          <w:rFonts w:ascii="Times New Roman" w:hAnsi="Times New Roman"/>
        </w:rPr>
        <w:t xml:space="preserve">Table </w:t>
      </w:r>
      <w:r w:rsidRPr="00B02CA4">
        <w:rPr>
          <w:rFonts w:ascii="Times New Roman" w:hAnsi="Times New Roman"/>
        </w:rPr>
        <w:fldChar w:fldCharType="begin"/>
      </w:r>
      <w:r w:rsidRPr="00B02CA4">
        <w:rPr>
          <w:rFonts w:ascii="Times New Roman" w:hAnsi="Times New Roman"/>
        </w:rPr>
        <w:instrText xml:space="preserve"> SEQ Table \* ARABIC </w:instrText>
      </w:r>
      <w:r w:rsidRPr="00B02CA4">
        <w:rPr>
          <w:rFonts w:ascii="Times New Roman" w:hAnsi="Times New Roman"/>
        </w:rPr>
        <w:fldChar w:fldCharType="separate"/>
      </w:r>
      <w:r w:rsidR="001C582B" w:rsidRPr="00B02CA4">
        <w:rPr>
          <w:rFonts w:ascii="Times New Roman" w:hAnsi="Times New Roman"/>
          <w:noProof/>
        </w:rPr>
        <w:t>4</w:t>
      </w:r>
      <w:r w:rsidRPr="00B02CA4">
        <w:rPr>
          <w:rFonts w:ascii="Times New Roman" w:hAnsi="Times New Roman"/>
        </w:rPr>
        <w:fldChar w:fldCharType="end"/>
      </w:r>
      <w:r w:rsidRPr="00B02CA4">
        <w:rPr>
          <w:rFonts w:ascii="Times New Roman" w:hAnsi="Times New Roman"/>
        </w:rPr>
        <w:t xml:space="preserve"> The fundamental sc</w:t>
      </w:r>
      <w:r w:rsidR="00A226DC" w:rsidRPr="00B02CA4">
        <w:rPr>
          <w:rFonts w:ascii="Times New Roman" w:hAnsi="Times New Roman"/>
        </w:rPr>
        <w:t>ale of absolute numbers (source</w:t>
      </w:r>
      <w:r w:rsidRPr="00B02CA4">
        <w:rPr>
          <w:rFonts w:ascii="Times New Roman" w:hAnsi="Times New Roman"/>
        </w:rPr>
        <w:t>: T. L. Saaty, 2008)</w:t>
      </w:r>
      <w:r w:rsidR="006471A3" w:rsidRPr="00B02CA4">
        <w:rPr>
          <w:rStyle w:val="FootnoteReference"/>
          <w:rFonts w:ascii="Times New Roman" w:hAnsi="Times New Roman"/>
        </w:rPr>
        <w:footnoteReference w:id="20"/>
      </w:r>
      <w:bookmarkEnd w:id="24"/>
    </w:p>
    <w:p w:rsidR="008173E6" w:rsidRPr="00B02CA4" w:rsidRDefault="008173E6">
      <w:pPr>
        <w:spacing w:after="0" w:line="240" w:lineRule="auto"/>
        <w:rPr>
          <w:rFonts w:ascii="Times New Roman" w:hAnsi="Times New Roman"/>
          <w:sz w:val="24"/>
          <w:szCs w:val="24"/>
        </w:rPr>
      </w:pPr>
      <w:r w:rsidRPr="00B02CA4">
        <w:rPr>
          <w:rFonts w:ascii="Times New Roman" w:hAnsi="Times New Roman"/>
          <w:sz w:val="24"/>
          <w:szCs w:val="24"/>
        </w:rPr>
        <w:br w:type="page"/>
      </w:r>
    </w:p>
    <w:p w:rsidR="00132508" w:rsidRPr="00B02CA4" w:rsidRDefault="0057040B" w:rsidP="006C04F2">
      <w:pPr>
        <w:jc w:val="both"/>
        <w:rPr>
          <w:rFonts w:ascii="Times New Roman" w:hAnsi="Times New Roman"/>
          <w:sz w:val="24"/>
          <w:szCs w:val="24"/>
        </w:rPr>
      </w:pPr>
      <w:r>
        <w:rPr>
          <w:rFonts w:ascii="Times New Roman" w:hAnsi="Times New Roman"/>
          <w:sz w:val="24"/>
          <w:szCs w:val="24"/>
          <w:lang w:val="id-ID"/>
        </w:rPr>
        <w:lastRenderedPageBreak/>
        <w:t>The following table is a</w:t>
      </w:r>
      <w:r w:rsidR="006C04F2" w:rsidRPr="00B02CA4">
        <w:rPr>
          <w:rFonts w:ascii="Times New Roman" w:hAnsi="Times New Roman"/>
          <w:sz w:val="24"/>
          <w:szCs w:val="24"/>
        </w:rPr>
        <w:t xml:space="preserve"> pairwise comparison matrix for </w:t>
      </w:r>
      <w:r w:rsidR="00132508" w:rsidRPr="00B02CA4">
        <w:rPr>
          <w:rFonts w:ascii="Times New Roman" w:hAnsi="Times New Roman"/>
          <w:sz w:val="24"/>
          <w:szCs w:val="24"/>
        </w:rPr>
        <w:t>main</w:t>
      </w:r>
      <w:r w:rsidR="006C04F2" w:rsidRPr="00B02CA4">
        <w:rPr>
          <w:rFonts w:ascii="Times New Roman" w:hAnsi="Times New Roman"/>
          <w:sz w:val="24"/>
          <w:szCs w:val="24"/>
        </w:rPr>
        <w:t xml:space="preserve"> </w:t>
      </w:r>
      <w:r w:rsidR="00132508" w:rsidRPr="00B02CA4">
        <w:rPr>
          <w:rFonts w:ascii="Times New Roman" w:hAnsi="Times New Roman"/>
          <w:sz w:val="24"/>
          <w:szCs w:val="24"/>
        </w:rPr>
        <w:t>attribute</w:t>
      </w:r>
      <w:r w:rsidR="000F064D" w:rsidRPr="00B02CA4">
        <w:rPr>
          <w:rFonts w:ascii="Times New Roman" w:hAnsi="Times New Roman"/>
          <w:sz w:val="24"/>
          <w:szCs w:val="24"/>
        </w:rPr>
        <w:t>s</w:t>
      </w:r>
      <w:r w:rsidR="00132508" w:rsidRPr="00B02CA4">
        <w:rPr>
          <w:rFonts w:ascii="Times New Roman" w:hAnsi="Times New Roman"/>
          <w:sz w:val="24"/>
          <w:szCs w:val="24"/>
        </w:rPr>
        <w:t>:</w:t>
      </w:r>
    </w:p>
    <w:p w:rsidR="00D172C5" w:rsidRPr="00B02CA4" w:rsidRDefault="00A7042A" w:rsidP="00E839CD">
      <w:pPr>
        <w:spacing w:after="0"/>
        <w:jc w:val="center"/>
      </w:pPr>
      <w:r w:rsidRPr="00B02CA4">
        <w:rPr>
          <w:noProof/>
        </w:rPr>
        <w:drawing>
          <wp:inline distT="0" distB="0" distL="0" distR="0" wp14:anchorId="201FB9E4" wp14:editId="7C2B2E46">
            <wp:extent cx="4895850" cy="647642"/>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07654" cy="649203"/>
                    </a:xfrm>
                    <a:prstGeom prst="rect">
                      <a:avLst/>
                    </a:prstGeom>
                    <a:noFill/>
                    <a:ln>
                      <a:noFill/>
                    </a:ln>
                  </pic:spPr>
                </pic:pic>
              </a:graphicData>
            </a:graphic>
          </wp:inline>
        </w:drawing>
      </w:r>
    </w:p>
    <w:p w:rsidR="008E4B12" w:rsidRPr="00B02CA4" w:rsidRDefault="00D172C5" w:rsidP="00D172C5">
      <w:pPr>
        <w:pStyle w:val="Caption"/>
        <w:jc w:val="center"/>
        <w:rPr>
          <w:rFonts w:ascii="Times New Roman" w:hAnsi="Times New Roman"/>
        </w:rPr>
      </w:pPr>
      <w:bookmarkStart w:id="25" w:name="_Toc445558888"/>
      <w:r w:rsidRPr="00B02CA4">
        <w:rPr>
          <w:rFonts w:ascii="Times New Roman" w:hAnsi="Times New Roman"/>
        </w:rPr>
        <w:t xml:space="preserve">Table </w:t>
      </w:r>
      <w:r w:rsidRPr="00B02CA4">
        <w:rPr>
          <w:rFonts w:ascii="Times New Roman" w:hAnsi="Times New Roman"/>
        </w:rPr>
        <w:fldChar w:fldCharType="begin"/>
      </w:r>
      <w:r w:rsidRPr="00B02CA4">
        <w:rPr>
          <w:rFonts w:ascii="Times New Roman" w:hAnsi="Times New Roman"/>
        </w:rPr>
        <w:instrText xml:space="preserve"> SEQ Table \* ARABIC </w:instrText>
      </w:r>
      <w:r w:rsidRPr="00B02CA4">
        <w:rPr>
          <w:rFonts w:ascii="Times New Roman" w:hAnsi="Times New Roman"/>
        </w:rPr>
        <w:fldChar w:fldCharType="separate"/>
      </w:r>
      <w:r w:rsidR="001C582B" w:rsidRPr="00B02CA4">
        <w:rPr>
          <w:rFonts w:ascii="Times New Roman" w:hAnsi="Times New Roman"/>
          <w:noProof/>
        </w:rPr>
        <w:t>5</w:t>
      </w:r>
      <w:r w:rsidRPr="00B02CA4">
        <w:rPr>
          <w:rFonts w:ascii="Times New Roman" w:hAnsi="Times New Roman"/>
        </w:rPr>
        <w:fldChar w:fldCharType="end"/>
      </w:r>
      <w:r w:rsidRPr="00B02CA4">
        <w:rPr>
          <w:rFonts w:ascii="Times New Roman" w:hAnsi="Times New Roman"/>
        </w:rPr>
        <w:t xml:space="preserve"> Pairwise Comparison Matrix for Main Attributes</w:t>
      </w:r>
      <w:r w:rsidR="00CE1836" w:rsidRPr="00B02CA4">
        <w:rPr>
          <w:rFonts w:ascii="Times New Roman" w:hAnsi="Times New Roman"/>
        </w:rPr>
        <w:t xml:space="preserve"> (source: Author</w:t>
      </w:r>
      <w:r w:rsidR="00CE1836" w:rsidRPr="00B02CA4">
        <w:rPr>
          <w:rStyle w:val="FootnoteReference"/>
          <w:rFonts w:ascii="Times New Roman" w:hAnsi="Times New Roman"/>
        </w:rPr>
        <w:footnoteReference w:id="21"/>
      </w:r>
      <w:r w:rsidR="00CE1836" w:rsidRPr="00B02CA4">
        <w:rPr>
          <w:rFonts w:ascii="Times New Roman" w:hAnsi="Times New Roman"/>
        </w:rPr>
        <w:t>)</w:t>
      </w:r>
      <w:bookmarkEnd w:id="25"/>
    </w:p>
    <w:p w:rsidR="007379FF" w:rsidRPr="00B02CA4" w:rsidRDefault="00035DCE" w:rsidP="009635C3">
      <w:pPr>
        <w:keepNext/>
        <w:spacing w:after="0"/>
        <w:jc w:val="center"/>
      </w:pPr>
      <w:r w:rsidRPr="00B02CA4">
        <w:rPr>
          <w:noProof/>
        </w:rPr>
        <w:drawing>
          <wp:inline distT="0" distB="0" distL="0" distR="0" wp14:anchorId="1F9B3A74" wp14:editId="211E33C2">
            <wp:extent cx="3818534" cy="2174343"/>
            <wp:effectExtent l="19050" t="19050" r="10795" b="165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8680" cy="2174426"/>
                    </a:xfrm>
                    <a:prstGeom prst="rect">
                      <a:avLst/>
                    </a:prstGeom>
                    <a:noFill/>
                    <a:ln w="3175">
                      <a:solidFill>
                        <a:schemeClr val="tx1"/>
                      </a:solidFill>
                    </a:ln>
                  </pic:spPr>
                </pic:pic>
              </a:graphicData>
            </a:graphic>
          </wp:inline>
        </w:drawing>
      </w:r>
    </w:p>
    <w:p w:rsidR="00ED4383" w:rsidRPr="00B02CA4" w:rsidRDefault="007379FF" w:rsidP="007379FF">
      <w:pPr>
        <w:pStyle w:val="Caption"/>
        <w:jc w:val="center"/>
        <w:rPr>
          <w:rFonts w:ascii="Times New Roman" w:hAnsi="Times New Roman"/>
          <w:sz w:val="24"/>
          <w:szCs w:val="24"/>
        </w:rPr>
      </w:pPr>
      <w:bookmarkStart w:id="26" w:name="_Toc445558889"/>
      <w:r w:rsidRPr="00B02CA4">
        <w:rPr>
          <w:rFonts w:ascii="Times New Roman" w:hAnsi="Times New Roman"/>
        </w:rPr>
        <w:t xml:space="preserve">Figure </w:t>
      </w:r>
      <w:r w:rsidRPr="00B02CA4">
        <w:rPr>
          <w:rFonts w:ascii="Times New Roman" w:hAnsi="Times New Roman"/>
        </w:rPr>
        <w:fldChar w:fldCharType="begin"/>
      </w:r>
      <w:r w:rsidRPr="00B02CA4">
        <w:rPr>
          <w:rFonts w:ascii="Times New Roman" w:hAnsi="Times New Roman"/>
        </w:rPr>
        <w:instrText xml:space="preserve"> SEQ Figure \* ARABIC </w:instrText>
      </w:r>
      <w:r w:rsidRPr="00B02CA4">
        <w:rPr>
          <w:rFonts w:ascii="Times New Roman" w:hAnsi="Times New Roman"/>
        </w:rPr>
        <w:fldChar w:fldCharType="separate"/>
      </w:r>
      <w:r w:rsidRPr="00B02CA4">
        <w:rPr>
          <w:rFonts w:ascii="Times New Roman" w:hAnsi="Times New Roman"/>
          <w:noProof/>
        </w:rPr>
        <w:t>4</w:t>
      </w:r>
      <w:r w:rsidRPr="00B02CA4">
        <w:rPr>
          <w:rFonts w:ascii="Times New Roman" w:hAnsi="Times New Roman"/>
        </w:rPr>
        <w:fldChar w:fldCharType="end"/>
      </w:r>
      <w:r w:rsidRPr="00B02CA4">
        <w:rPr>
          <w:rFonts w:ascii="Times New Roman" w:hAnsi="Times New Roman"/>
        </w:rPr>
        <w:t xml:space="preserve"> Matrix Algebra for </w:t>
      </w:r>
      <w:r w:rsidR="009635C3" w:rsidRPr="00B02CA4">
        <w:rPr>
          <w:rFonts w:ascii="Times New Roman" w:hAnsi="Times New Roman"/>
        </w:rPr>
        <w:t>Main</w:t>
      </w:r>
      <w:r w:rsidRPr="00B02CA4">
        <w:rPr>
          <w:rFonts w:ascii="Times New Roman" w:hAnsi="Times New Roman"/>
        </w:rPr>
        <w:t xml:space="preserve"> Attributes Ranking</w:t>
      </w:r>
      <w:bookmarkEnd w:id="26"/>
    </w:p>
    <w:p w:rsidR="00124F67" w:rsidRPr="00B02CA4" w:rsidRDefault="00E813F5" w:rsidP="00124F67">
      <w:pPr>
        <w:jc w:val="both"/>
        <w:rPr>
          <w:rFonts w:ascii="Times New Roman" w:hAnsi="Times New Roman"/>
          <w:sz w:val="24"/>
          <w:szCs w:val="24"/>
        </w:rPr>
      </w:pPr>
      <w:r>
        <w:rPr>
          <w:rFonts w:ascii="Times New Roman" w:hAnsi="Times New Roman"/>
          <w:sz w:val="24"/>
          <w:szCs w:val="24"/>
          <w:lang w:val="id-ID"/>
        </w:rPr>
        <w:t>The following table</w:t>
      </w:r>
      <w:r w:rsidR="006810AB">
        <w:rPr>
          <w:rFonts w:ascii="Times New Roman" w:hAnsi="Times New Roman"/>
          <w:sz w:val="24"/>
          <w:szCs w:val="24"/>
          <w:lang w:val="id-ID"/>
        </w:rPr>
        <w:t>s</w:t>
      </w:r>
      <w:r>
        <w:rPr>
          <w:rFonts w:ascii="Times New Roman" w:hAnsi="Times New Roman"/>
          <w:sz w:val="24"/>
          <w:szCs w:val="24"/>
          <w:lang w:val="id-ID"/>
        </w:rPr>
        <w:t xml:space="preserve"> </w:t>
      </w:r>
      <w:r w:rsidR="006810AB">
        <w:rPr>
          <w:rFonts w:ascii="Times New Roman" w:hAnsi="Times New Roman"/>
          <w:sz w:val="24"/>
          <w:szCs w:val="24"/>
          <w:lang w:val="id-ID"/>
        </w:rPr>
        <w:t>are</w:t>
      </w:r>
      <w:r>
        <w:rPr>
          <w:rFonts w:ascii="Times New Roman" w:hAnsi="Times New Roman"/>
          <w:sz w:val="24"/>
          <w:szCs w:val="24"/>
          <w:lang w:val="id-ID"/>
        </w:rPr>
        <w:t xml:space="preserve"> </w:t>
      </w:r>
      <w:r w:rsidR="00201373">
        <w:rPr>
          <w:rFonts w:ascii="Times New Roman" w:hAnsi="Times New Roman"/>
          <w:sz w:val="24"/>
          <w:szCs w:val="24"/>
          <w:lang w:val="id-ID"/>
        </w:rPr>
        <w:t xml:space="preserve">the </w:t>
      </w:r>
      <w:r w:rsidR="00124F67" w:rsidRPr="00B02CA4">
        <w:rPr>
          <w:rFonts w:ascii="Times New Roman" w:hAnsi="Times New Roman"/>
          <w:sz w:val="24"/>
          <w:szCs w:val="24"/>
        </w:rPr>
        <w:t>pairwise comparison matrix for sub-attribute</w:t>
      </w:r>
      <w:r w:rsidR="00E52C6C" w:rsidRPr="00B02CA4">
        <w:rPr>
          <w:rFonts w:ascii="Times New Roman" w:hAnsi="Times New Roman"/>
          <w:sz w:val="24"/>
          <w:szCs w:val="24"/>
        </w:rPr>
        <w:t>s</w:t>
      </w:r>
      <w:r w:rsidR="00124F67" w:rsidRPr="00B02CA4">
        <w:rPr>
          <w:rFonts w:ascii="Times New Roman" w:hAnsi="Times New Roman"/>
          <w:sz w:val="24"/>
          <w:szCs w:val="24"/>
        </w:rPr>
        <w:t>:</w:t>
      </w:r>
    </w:p>
    <w:p w:rsidR="00971EBF" w:rsidRPr="00B02CA4" w:rsidRDefault="00971EBF" w:rsidP="00124F67">
      <w:pPr>
        <w:jc w:val="both"/>
        <w:rPr>
          <w:rFonts w:ascii="Times New Roman" w:hAnsi="Times New Roman"/>
          <w:sz w:val="24"/>
          <w:szCs w:val="24"/>
          <w:u w:val="single"/>
        </w:rPr>
      </w:pPr>
      <w:r w:rsidRPr="00B02CA4">
        <w:rPr>
          <w:rFonts w:ascii="Times New Roman" w:hAnsi="Times New Roman"/>
          <w:sz w:val="24"/>
          <w:szCs w:val="24"/>
          <w:u w:val="single"/>
        </w:rPr>
        <w:t xml:space="preserve">Financial </w:t>
      </w:r>
      <w:r w:rsidR="009A4323" w:rsidRPr="00B02CA4">
        <w:rPr>
          <w:rFonts w:ascii="Times New Roman" w:hAnsi="Times New Roman"/>
          <w:sz w:val="24"/>
          <w:szCs w:val="24"/>
          <w:u w:val="single"/>
        </w:rPr>
        <w:t>B</w:t>
      </w:r>
      <w:r w:rsidRPr="00B02CA4">
        <w:rPr>
          <w:rFonts w:ascii="Times New Roman" w:hAnsi="Times New Roman"/>
          <w:sz w:val="24"/>
          <w:szCs w:val="24"/>
          <w:u w:val="single"/>
        </w:rPr>
        <w:t>enefits:</w:t>
      </w:r>
    </w:p>
    <w:p w:rsidR="00D64564" w:rsidRPr="00B02CA4" w:rsidRDefault="00D64564" w:rsidP="0086115B">
      <w:pPr>
        <w:keepNext/>
        <w:spacing w:after="0"/>
        <w:jc w:val="center"/>
      </w:pPr>
      <w:r w:rsidRPr="00B02CA4">
        <w:rPr>
          <w:noProof/>
        </w:rPr>
        <w:drawing>
          <wp:inline distT="0" distB="0" distL="0" distR="0" wp14:anchorId="1EB4551F" wp14:editId="07325038">
            <wp:extent cx="4524375" cy="581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24375" cy="581025"/>
                    </a:xfrm>
                    <a:prstGeom prst="rect">
                      <a:avLst/>
                    </a:prstGeom>
                    <a:noFill/>
                    <a:ln>
                      <a:noFill/>
                    </a:ln>
                  </pic:spPr>
                </pic:pic>
              </a:graphicData>
            </a:graphic>
          </wp:inline>
        </w:drawing>
      </w:r>
    </w:p>
    <w:p w:rsidR="005B1B97" w:rsidRPr="00B02CA4" w:rsidRDefault="00D64564" w:rsidP="0086115B">
      <w:pPr>
        <w:pStyle w:val="Caption"/>
        <w:jc w:val="center"/>
        <w:rPr>
          <w:rFonts w:ascii="Times New Roman" w:hAnsi="Times New Roman"/>
        </w:rPr>
      </w:pPr>
      <w:bookmarkStart w:id="27" w:name="_Toc445558890"/>
      <w:r w:rsidRPr="00B02CA4">
        <w:rPr>
          <w:rFonts w:ascii="Times New Roman" w:hAnsi="Times New Roman"/>
        </w:rPr>
        <w:t xml:space="preserve">Table </w:t>
      </w:r>
      <w:r w:rsidRPr="00B02CA4">
        <w:rPr>
          <w:rFonts w:ascii="Times New Roman" w:hAnsi="Times New Roman"/>
        </w:rPr>
        <w:fldChar w:fldCharType="begin"/>
      </w:r>
      <w:r w:rsidRPr="00B02CA4">
        <w:rPr>
          <w:rFonts w:ascii="Times New Roman" w:hAnsi="Times New Roman"/>
        </w:rPr>
        <w:instrText xml:space="preserve"> SEQ Table \* ARABIC </w:instrText>
      </w:r>
      <w:r w:rsidRPr="00B02CA4">
        <w:rPr>
          <w:rFonts w:ascii="Times New Roman" w:hAnsi="Times New Roman"/>
        </w:rPr>
        <w:fldChar w:fldCharType="separate"/>
      </w:r>
      <w:r w:rsidR="001C582B" w:rsidRPr="00B02CA4">
        <w:rPr>
          <w:rFonts w:ascii="Times New Roman" w:hAnsi="Times New Roman"/>
          <w:noProof/>
        </w:rPr>
        <w:t>6</w:t>
      </w:r>
      <w:r w:rsidRPr="00B02CA4">
        <w:rPr>
          <w:rFonts w:ascii="Times New Roman" w:hAnsi="Times New Roman"/>
        </w:rPr>
        <w:fldChar w:fldCharType="end"/>
      </w:r>
      <w:r w:rsidRPr="00B02CA4">
        <w:rPr>
          <w:rFonts w:ascii="Times New Roman" w:hAnsi="Times New Roman"/>
        </w:rPr>
        <w:t xml:space="preserve"> Pairwise Comparison Matrix for Financial Benefits Sub-Attributes (source: Author</w:t>
      </w:r>
      <w:r w:rsidRPr="00B02CA4">
        <w:rPr>
          <w:rStyle w:val="FootnoteReference"/>
          <w:rFonts w:ascii="Times New Roman" w:hAnsi="Times New Roman"/>
        </w:rPr>
        <w:footnoteReference w:id="22"/>
      </w:r>
      <w:r w:rsidRPr="00B02CA4">
        <w:rPr>
          <w:rFonts w:ascii="Times New Roman" w:hAnsi="Times New Roman"/>
        </w:rPr>
        <w:t>)</w:t>
      </w:r>
      <w:bookmarkEnd w:id="27"/>
    </w:p>
    <w:p w:rsidR="00B60482" w:rsidRPr="00B02CA4" w:rsidRDefault="00B60482" w:rsidP="00721DA0">
      <w:pPr>
        <w:keepNext/>
        <w:spacing w:after="0"/>
        <w:jc w:val="center"/>
      </w:pPr>
      <w:r w:rsidRPr="00B02CA4">
        <w:rPr>
          <w:noProof/>
        </w:rPr>
        <w:drawing>
          <wp:inline distT="0" distB="0" distL="0" distR="0" wp14:anchorId="303C3289" wp14:editId="106B8278">
            <wp:extent cx="2809444" cy="1426464"/>
            <wp:effectExtent l="19050" t="19050" r="10160" b="2159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9292" cy="1426387"/>
                    </a:xfrm>
                    <a:prstGeom prst="rect">
                      <a:avLst/>
                    </a:prstGeom>
                    <a:noFill/>
                    <a:ln w="3175">
                      <a:solidFill>
                        <a:schemeClr val="tx1"/>
                      </a:solidFill>
                    </a:ln>
                  </pic:spPr>
                </pic:pic>
              </a:graphicData>
            </a:graphic>
          </wp:inline>
        </w:drawing>
      </w:r>
    </w:p>
    <w:p w:rsidR="00B60482" w:rsidRPr="00B02CA4" w:rsidRDefault="00B60482" w:rsidP="00B60482">
      <w:pPr>
        <w:pStyle w:val="Caption"/>
        <w:jc w:val="center"/>
        <w:rPr>
          <w:rFonts w:ascii="Times New Roman" w:hAnsi="Times New Roman"/>
          <w:b w:val="0"/>
          <w:sz w:val="24"/>
          <w:szCs w:val="24"/>
        </w:rPr>
      </w:pPr>
      <w:bookmarkStart w:id="28" w:name="_Toc445558891"/>
      <w:r w:rsidRPr="00B02CA4">
        <w:t xml:space="preserve">Figure </w:t>
      </w:r>
      <w:fldSimple w:instr=" SEQ Figure \* ARABIC ">
        <w:r w:rsidR="007379FF" w:rsidRPr="00B02CA4">
          <w:rPr>
            <w:noProof/>
          </w:rPr>
          <w:t>5</w:t>
        </w:r>
      </w:fldSimple>
      <w:r w:rsidRPr="00B02CA4">
        <w:t xml:space="preserve"> </w:t>
      </w:r>
      <w:r w:rsidRPr="00B02CA4">
        <w:rPr>
          <w:rFonts w:ascii="Times New Roman" w:hAnsi="Times New Roman"/>
        </w:rPr>
        <w:t xml:space="preserve">Matrix Algebra for </w:t>
      </w:r>
      <w:r w:rsidR="002A6185" w:rsidRPr="00B02CA4">
        <w:rPr>
          <w:rFonts w:ascii="Times New Roman" w:hAnsi="Times New Roman"/>
        </w:rPr>
        <w:t>Financial Benefits</w:t>
      </w:r>
      <w:r w:rsidRPr="00B02CA4">
        <w:rPr>
          <w:rFonts w:ascii="Times New Roman" w:hAnsi="Times New Roman"/>
        </w:rPr>
        <w:t xml:space="preserve"> Attributes Ranking</w:t>
      </w:r>
      <w:bookmarkEnd w:id="28"/>
    </w:p>
    <w:p w:rsidR="00D046F8" w:rsidRPr="00B02CA4" w:rsidRDefault="00D046F8" w:rsidP="00D046F8">
      <w:pPr>
        <w:jc w:val="both"/>
        <w:rPr>
          <w:rFonts w:ascii="Times New Roman" w:hAnsi="Times New Roman"/>
          <w:b/>
          <w:sz w:val="24"/>
          <w:szCs w:val="24"/>
        </w:rPr>
      </w:pPr>
    </w:p>
    <w:p w:rsidR="00256747" w:rsidRPr="00B02CA4" w:rsidRDefault="00256747" w:rsidP="00D046F8">
      <w:pPr>
        <w:jc w:val="both"/>
        <w:rPr>
          <w:rFonts w:ascii="Times New Roman" w:hAnsi="Times New Roman"/>
          <w:sz w:val="24"/>
          <w:szCs w:val="24"/>
          <w:u w:val="single"/>
        </w:rPr>
      </w:pPr>
    </w:p>
    <w:p w:rsidR="00256747" w:rsidRPr="00B02CA4" w:rsidRDefault="00256747" w:rsidP="00D046F8">
      <w:pPr>
        <w:jc w:val="both"/>
        <w:rPr>
          <w:rFonts w:ascii="Times New Roman" w:hAnsi="Times New Roman"/>
          <w:sz w:val="24"/>
          <w:szCs w:val="24"/>
          <w:u w:val="single"/>
        </w:rPr>
      </w:pPr>
    </w:p>
    <w:p w:rsidR="00D046F8" w:rsidRPr="00B02CA4" w:rsidRDefault="00154BEA" w:rsidP="00D046F8">
      <w:pPr>
        <w:jc w:val="both"/>
        <w:rPr>
          <w:rFonts w:ascii="Times New Roman" w:hAnsi="Times New Roman"/>
          <w:sz w:val="24"/>
          <w:szCs w:val="24"/>
          <w:u w:val="single"/>
        </w:rPr>
      </w:pPr>
      <w:r w:rsidRPr="00B02CA4">
        <w:rPr>
          <w:rFonts w:ascii="Times New Roman" w:hAnsi="Times New Roman"/>
          <w:sz w:val="24"/>
          <w:szCs w:val="24"/>
          <w:u w:val="single"/>
        </w:rPr>
        <w:lastRenderedPageBreak/>
        <w:t>Contribution to Strategy</w:t>
      </w:r>
      <w:r w:rsidR="00D046F8" w:rsidRPr="00B02CA4">
        <w:rPr>
          <w:rFonts w:ascii="Times New Roman" w:hAnsi="Times New Roman"/>
          <w:sz w:val="24"/>
          <w:szCs w:val="24"/>
          <w:u w:val="single"/>
        </w:rPr>
        <w:t>:</w:t>
      </w:r>
    </w:p>
    <w:p w:rsidR="002A4FA0" w:rsidRPr="00B02CA4" w:rsidRDefault="00D64564" w:rsidP="002A4FA0">
      <w:pPr>
        <w:keepNext/>
        <w:spacing w:after="0"/>
        <w:jc w:val="center"/>
      </w:pPr>
      <w:r w:rsidRPr="00B02CA4">
        <w:rPr>
          <w:noProof/>
        </w:rPr>
        <w:drawing>
          <wp:inline distT="0" distB="0" distL="0" distR="0" wp14:anchorId="07790120" wp14:editId="482CDFB2">
            <wp:extent cx="4524375" cy="5810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24375" cy="581025"/>
                    </a:xfrm>
                    <a:prstGeom prst="rect">
                      <a:avLst/>
                    </a:prstGeom>
                    <a:noFill/>
                    <a:ln>
                      <a:noFill/>
                    </a:ln>
                  </pic:spPr>
                </pic:pic>
              </a:graphicData>
            </a:graphic>
          </wp:inline>
        </w:drawing>
      </w:r>
    </w:p>
    <w:p w:rsidR="00D64564" w:rsidRPr="00B02CA4" w:rsidRDefault="002A4FA0" w:rsidP="002A4FA0">
      <w:pPr>
        <w:pStyle w:val="Caption"/>
        <w:jc w:val="center"/>
        <w:rPr>
          <w:rFonts w:ascii="Times New Roman" w:hAnsi="Times New Roman"/>
        </w:rPr>
      </w:pPr>
      <w:bookmarkStart w:id="29" w:name="_Toc445558892"/>
      <w:r w:rsidRPr="00B02CA4">
        <w:rPr>
          <w:rFonts w:ascii="Times New Roman" w:hAnsi="Times New Roman"/>
        </w:rPr>
        <w:t xml:space="preserve">Table </w:t>
      </w:r>
      <w:r w:rsidRPr="00B02CA4">
        <w:rPr>
          <w:rFonts w:ascii="Times New Roman" w:hAnsi="Times New Roman"/>
        </w:rPr>
        <w:fldChar w:fldCharType="begin"/>
      </w:r>
      <w:r w:rsidRPr="00B02CA4">
        <w:rPr>
          <w:rFonts w:ascii="Times New Roman" w:hAnsi="Times New Roman"/>
        </w:rPr>
        <w:instrText xml:space="preserve"> SEQ Table \* ARABIC </w:instrText>
      </w:r>
      <w:r w:rsidRPr="00B02CA4">
        <w:rPr>
          <w:rFonts w:ascii="Times New Roman" w:hAnsi="Times New Roman"/>
        </w:rPr>
        <w:fldChar w:fldCharType="separate"/>
      </w:r>
      <w:r w:rsidR="001C582B" w:rsidRPr="00B02CA4">
        <w:rPr>
          <w:rFonts w:ascii="Times New Roman" w:hAnsi="Times New Roman"/>
          <w:noProof/>
        </w:rPr>
        <w:t>7</w:t>
      </w:r>
      <w:r w:rsidRPr="00B02CA4">
        <w:rPr>
          <w:rFonts w:ascii="Times New Roman" w:hAnsi="Times New Roman"/>
        </w:rPr>
        <w:fldChar w:fldCharType="end"/>
      </w:r>
      <w:r w:rsidRPr="00B02CA4">
        <w:rPr>
          <w:rFonts w:ascii="Times New Roman" w:hAnsi="Times New Roman"/>
        </w:rPr>
        <w:t xml:space="preserve"> Pairwise Comparison Matrix for Contribution for Strategy Sub-Attributes (source: Author</w:t>
      </w:r>
      <w:r w:rsidR="005840BD" w:rsidRPr="00B02CA4">
        <w:rPr>
          <w:rStyle w:val="FootnoteReference"/>
          <w:rFonts w:ascii="Times New Roman" w:hAnsi="Times New Roman"/>
        </w:rPr>
        <w:footnoteReference w:id="23"/>
      </w:r>
      <w:r w:rsidRPr="00B02CA4">
        <w:rPr>
          <w:rFonts w:ascii="Times New Roman" w:hAnsi="Times New Roman"/>
        </w:rPr>
        <w:t>)</w:t>
      </w:r>
      <w:bookmarkEnd w:id="29"/>
    </w:p>
    <w:p w:rsidR="00CA2190" w:rsidRPr="00B02CA4" w:rsidRDefault="005E02E2" w:rsidP="00883DBE">
      <w:pPr>
        <w:keepNext/>
        <w:spacing w:after="0"/>
        <w:jc w:val="center"/>
      </w:pPr>
      <w:r w:rsidRPr="00B02CA4">
        <w:rPr>
          <w:noProof/>
        </w:rPr>
        <w:drawing>
          <wp:inline distT="0" distB="0" distL="0" distR="0" wp14:anchorId="7C8E9CE8" wp14:editId="06266A0B">
            <wp:extent cx="2845613" cy="1444828"/>
            <wp:effectExtent l="19050" t="19050" r="12065" b="222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45460" cy="1444751"/>
                    </a:xfrm>
                    <a:prstGeom prst="rect">
                      <a:avLst/>
                    </a:prstGeom>
                    <a:noFill/>
                    <a:ln w="3175">
                      <a:solidFill>
                        <a:schemeClr val="tx1"/>
                      </a:solidFill>
                    </a:ln>
                  </pic:spPr>
                </pic:pic>
              </a:graphicData>
            </a:graphic>
          </wp:inline>
        </w:drawing>
      </w:r>
    </w:p>
    <w:p w:rsidR="00EF2C69" w:rsidRPr="00B02CA4" w:rsidRDefault="00CA2190" w:rsidP="00CA2190">
      <w:pPr>
        <w:pStyle w:val="Caption"/>
        <w:jc w:val="center"/>
        <w:rPr>
          <w:rFonts w:ascii="Times New Roman" w:hAnsi="Times New Roman"/>
          <w:b w:val="0"/>
          <w:sz w:val="24"/>
          <w:szCs w:val="24"/>
        </w:rPr>
      </w:pPr>
      <w:bookmarkStart w:id="30" w:name="_Toc445558893"/>
      <w:r w:rsidRPr="00B02CA4">
        <w:rPr>
          <w:rFonts w:ascii="Times New Roman" w:hAnsi="Times New Roman"/>
        </w:rPr>
        <w:t xml:space="preserve">Figure </w:t>
      </w:r>
      <w:r w:rsidRPr="00B02CA4">
        <w:rPr>
          <w:rFonts w:ascii="Times New Roman" w:hAnsi="Times New Roman"/>
        </w:rPr>
        <w:fldChar w:fldCharType="begin"/>
      </w:r>
      <w:r w:rsidRPr="00B02CA4">
        <w:rPr>
          <w:rFonts w:ascii="Times New Roman" w:hAnsi="Times New Roman"/>
        </w:rPr>
        <w:instrText xml:space="preserve"> SEQ Figure \* ARABIC </w:instrText>
      </w:r>
      <w:r w:rsidRPr="00B02CA4">
        <w:rPr>
          <w:rFonts w:ascii="Times New Roman" w:hAnsi="Times New Roman"/>
        </w:rPr>
        <w:fldChar w:fldCharType="separate"/>
      </w:r>
      <w:r w:rsidR="007379FF" w:rsidRPr="00B02CA4">
        <w:rPr>
          <w:rFonts w:ascii="Times New Roman" w:hAnsi="Times New Roman"/>
          <w:noProof/>
        </w:rPr>
        <w:t>6</w:t>
      </w:r>
      <w:r w:rsidRPr="00B02CA4">
        <w:rPr>
          <w:rFonts w:ascii="Times New Roman" w:hAnsi="Times New Roman"/>
        </w:rPr>
        <w:fldChar w:fldCharType="end"/>
      </w:r>
      <w:r w:rsidRPr="00B02CA4">
        <w:rPr>
          <w:rFonts w:ascii="Times New Roman" w:hAnsi="Times New Roman"/>
        </w:rPr>
        <w:t xml:space="preserve"> Matrix Algebra for </w:t>
      </w:r>
      <w:r w:rsidR="00651724" w:rsidRPr="00B02CA4">
        <w:rPr>
          <w:rFonts w:ascii="Times New Roman" w:hAnsi="Times New Roman"/>
        </w:rPr>
        <w:t xml:space="preserve">Contribution for Strategy </w:t>
      </w:r>
      <w:r w:rsidRPr="00B02CA4">
        <w:rPr>
          <w:rFonts w:ascii="Times New Roman" w:hAnsi="Times New Roman"/>
        </w:rPr>
        <w:t>Attributes Ranking</w:t>
      </w:r>
      <w:bookmarkEnd w:id="30"/>
    </w:p>
    <w:p w:rsidR="00D713A0" w:rsidRPr="00B02CA4" w:rsidRDefault="00D713A0" w:rsidP="00EF2C69">
      <w:pPr>
        <w:jc w:val="both"/>
        <w:rPr>
          <w:rFonts w:ascii="Times New Roman" w:hAnsi="Times New Roman"/>
          <w:sz w:val="24"/>
          <w:szCs w:val="24"/>
          <w:u w:val="single"/>
        </w:rPr>
      </w:pPr>
    </w:p>
    <w:p w:rsidR="00EF2C69" w:rsidRPr="00B02CA4" w:rsidRDefault="002357D2" w:rsidP="00EF2C69">
      <w:pPr>
        <w:jc w:val="both"/>
        <w:rPr>
          <w:rFonts w:ascii="Times New Roman" w:hAnsi="Times New Roman"/>
          <w:sz w:val="24"/>
          <w:szCs w:val="24"/>
          <w:u w:val="single"/>
        </w:rPr>
      </w:pPr>
      <w:r w:rsidRPr="00B02CA4">
        <w:rPr>
          <w:rFonts w:ascii="Times New Roman" w:hAnsi="Times New Roman"/>
          <w:sz w:val="24"/>
          <w:szCs w:val="24"/>
          <w:u w:val="single"/>
        </w:rPr>
        <w:t>Manage Risk</w:t>
      </w:r>
      <w:r w:rsidR="00EF2C69" w:rsidRPr="00B02CA4">
        <w:rPr>
          <w:rFonts w:ascii="Times New Roman" w:hAnsi="Times New Roman"/>
          <w:sz w:val="24"/>
          <w:szCs w:val="24"/>
          <w:u w:val="single"/>
        </w:rPr>
        <w:t>:</w:t>
      </w:r>
    </w:p>
    <w:p w:rsidR="00155280" w:rsidRPr="00B02CA4" w:rsidRDefault="00D64564" w:rsidP="00155280">
      <w:pPr>
        <w:keepNext/>
        <w:spacing w:after="0"/>
        <w:jc w:val="center"/>
      </w:pPr>
      <w:r w:rsidRPr="00B02CA4">
        <w:rPr>
          <w:noProof/>
        </w:rPr>
        <w:drawing>
          <wp:inline distT="0" distB="0" distL="0" distR="0" wp14:anchorId="0ABEE1EB" wp14:editId="57EDB781">
            <wp:extent cx="4524375" cy="5810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24375" cy="581025"/>
                    </a:xfrm>
                    <a:prstGeom prst="rect">
                      <a:avLst/>
                    </a:prstGeom>
                    <a:noFill/>
                    <a:ln>
                      <a:noFill/>
                    </a:ln>
                  </pic:spPr>
                </pic:pic>
              </a:graphicData>
            </a:graphic>
          </wp:inline>
        </w:drawing>
      </w:r>
    </w:p>
    <w:p w:rsidR="00D64564" w:rsidRPr="00B02CA4" w:rsidRDefault="00155280" w:rsidP="00155280">
      <w:pPr>
        <w:pStyle w:val="Caption"/>
        <w:jc w:val="center"/>
        <w:rPr>
          <w:rFonts w:ascii="Times New Roman" w:hAnsi="Times New Roman"/>
        </w:rPr>
      </w:pPr>
      <w:bookmarkStart w:id="31" w:name="_Toc445558894"/>
      <w:r w:rsidRPr="00B02CA4">
        <w:rPr>
          <w:rFonts w:ascii="Times New Roman" w:hAnsi="Times New Roman"/>
        </w:rPr>
        <w:t xml:space="preserve">Table </w:t>
      </w:r>
      <w:r w:rsidRPr="00B02CA4">
        <w:rPr>
          <w:rFonts w:ascii="Times New Roman" w:hAnsi="Times New Roman"/>
        </w:rPr>
        <w:fldChar w:fldCharType="begin"/>
      </w:r>
      <w:r w:rsidRPr="00B02CA4">
        <w:rPr>
          <w:rFonts w:ascii="Times New Roman" w:hAnsi="Times New Roman"/>
        </w:rPr>
        <w:instrText xml:space="preserve"> SEQ Table \* ARABIC </w:instrText>
      </w:r>
      <w:r w:rsidRPr="00B02CA4">
        <w:rPr>
          <w:rFonts w:ascii="Times New Roman" w:hAnsi="Times New Roman"/>
        </w:rPr>
        <w:fldChar w:fldCharType="separate"/>
      </w:r>
      <w:r w:rsidR="001C582B" w:rsidRPr="00B02CA4">
        <w:rPr>
          <w:rFonts w:ascii="Times New Roman" w:hAnsi="Times New Roman"/>
          <w:noProof/>
        </w:rPr>
        <w:t>8</w:t>
      </w:r>
      <w:r w:rsidRPr="00B02CA4">
        <w:rPr>
          <w:rFonts w:ascii="Times New Roman" w:hAnsi="Times New Roman"/>
        </w:rPr>
        <w:fldChar w:fldCharType="end"/>
      </w:r>
      <w:r w:rsidRPr="00B02CA4">
        <w:rPr>
          <w:rFonts w:ascii="Times New Roman" w:hAnsi="Times New Roman"/>
        </w:rPr>
        <w:t xml:space="preserve"> Pairwise Comparison Matrix for Manage Risks Sub-Attributes (source: Author</w:t>
      </w:r>
      <w:r w:rsidR="00196065" w:rsidRPr="00B02CA4">
        <w:rPr>
          <w:rStyle w:val="FootnoteReference"/>
          <w:rFonts w:ascii="Times New Roman" w:hAnsi="Times New Roman"/>
        </w:rPr>
        <w:footnoteReference w:id="24"/>
      </w:r>
      <w:r w:rsidRPr="00B02CA4">
        <w:rPr>
          <w:rFonts w:ascii="Times New Roman" w:hAnsi="Times New Roman"/>
        </w:rPr>
        <w:t>)</w:t>
      </w:r>
      <w:bookmarkEnd w:id="31"/>
    </w:p>
    <w:p w:rsidR="00D06FEE" w:rsidRPr="00B02CA4" w:rsidRDefault="003D130A" w:rsidP="00BF329E">
      <w:pPr>
        <w:keepNext/>
        <w:spacing w:after="0"/>
        <w:jc w:val="center"/>
      </w:pPr>
      <w:r w:rsidRPr="00B02CA4">
        <w:rPr>
          <w:noProof/>
        </w:rPr>
        <w:drawing>
          <wp:inline distT="0" distB="0" distL="0" distR="0" wp14:anchorId="55A5C679" wp14:editId="53BBFE67">
            <wp:extent cx="2867559" cy="1455971"/>
            <wp:effectExtent l="19050" t="19050" r="9525" b="1143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7405" cy="1455893"/>
                    </a:xfrm>
                    <a:prstGeom prst="rect">
                      <a:avLst/>
                    </a:prstGeom>
                    <a:noFill/>
                    <a:ln w="3175">
                      <a:solidFill>
                        <a:schemeClr val="tx1"/>
                      </a:solidFill>
                    </a:ln>
                  </pic:spPr>
                </pic:pic>
              </a:graphicData>
            </a:graphic>
          </wp:inline>
        </w:drawing>
      </w:r>
    </w:p>
    <w:p w:rsidR="003D130A" w:rsidRPr="00B02CA4" w:rsidRDefault="00D06FEE" w:rsidP="00D06FEE">
      <w:pPr>
        <w:pStyle w:val="Caption"/>
        <w:jc w:val="center"/>
        <w:rPr>
          <w:rFonts w:ascii="Times New Roman" w:hAnsi="Times New Roman"/>
        </w:rPr>
      </w:pPr>
      <w:bookmarkStart w:id="32" w:name="_Toc445558895"/>
      <w:r w:rsidRPr="00B02CA4">
        <w:rPr>
          <w:rFonts w:ascii="Times New Roman" w:hAnsi="Times New Roman"/>
        </w:rPr>
        <w:t xml:space="preserve">Figure </w:t>
      </w:r>
      <w:r w:rsidRPr="00B02CA4">
        <w:rPr>
          <w:rFonts w:ascii="Times New Roman" w:hAnsi="Times New Roman"/>
        </w:rPr>
        <w:fldChar w:fldCharType="begin"/>
      </w:r>
      <w:r w:rsidRPr="00B02CA4">
        <w:rPr>
          <w:rFonts w:ascii="Times New Roman" w:hAnsi="Times New Roman"/>
        </w:rPr>
        <w:instrText xml:space="preserve"> SEQ Figure \* ARABIC </w:instrText>
      </w:r>
      <w:r w:rsidRPr="00B02CA4">
        <w:rPr>
          <w:rFonts w:ascii="Times New Roman" w:hAnsi="Times New Roman"/>
        </w:rPr>
        <w:fldChar w:fldCharType="separate"/>
      </w:r>
      <w:r w:rsidR="007379FF" w:rsidRPr="00B02CA4">
        <w:rPr>
          <w:rFonts w:ascii="Times New Roman" w:hAnsi="Times New Roman"/>
          <w:noProof/>
        </w:rPr>
        <w:t>7</w:t>
      </w:r>
      <w:r w:rsidRPr="00B02CA4">
        <w:rPr>
          <w:rFonts w:ascii="Times New Roman" w:hAnsi="Times New Roman"/>
        </w:rPr>
        <w:fldChar w:fldCharType="end"/>
      </w:r>
      <w:r w:rsidR="0033558F" w:rsidRPr="00B02CA4">
        <w:rPr>
          <w:rFonts w:ascii="Times New Roman" w:hAnsi="Times New Roman"/>
        </w:rPr>
        <w:t>.</w:t>
      </w:r>
      <w:r w:rsidRPr="00B02CA4">
        <w:rPr>
          <w:rFonts w:ascii="Times New Roman" w:hAnsi="Times New Roman"/>
        </w:rPr>
        <w:t xml:space="preserve"> Matrix Algebra for </w:t>
      </w:r>
      <w:r w:rsidR="00896613" w:rsidRPr="00B02CA4">
        <w:rPr>
          <w:rFonts w:ascii="Times New Roman" w:hAnsi="Times New Roman"/>
        </w:rPr>
        <w:t xml:space="preserve">Manage Risks </w:t>
      </w:r>
      <w:r w:rsidRPr="00B02CA4">
        <w:rPr>
          <w:rFonts w:ascii="Times New Roman" w:hAnsi="Times New Roman"/>
        </w:rPr>
        <w:t>Attributes Ranking</w:t>
      </w:r>
      <w:bookmarkEnd w:id="32"/>
    </w:p>
    <w:p w:rsidR="00CB7CF8" w:rsidRPr="00A07677" w:rsidRDefault="00CB7CF8" w:rsidP="0082185E">
      <w:pPr>
        <w:jc w:val="both"/>
        <w:rPr>
          <w:rFonts w:ascii="Times New Roman" w:hAnsi="Times New Roman"/>
          <w:sz w:val="24"/>
          <w:szCs w:val="24"/>
        </w:rPr>
      </w:pPr>
    </w:p>
    <w:p w:rsidR="009B6D58" w:rsidRPr="00A07677" w:rsidRDefault="009B6D58" w:rsidP="0082185E">
      <w:pPr>
        <w:jc w:val="both"/>
        <w:rPr>
          <w:rFonts w:ascii="Times New Roman" w:hAnsi="Times New Roman"/>
          <w:sz w:val="24"/>
          <w:szCs w:val="24"/>
        </w:rPr>
      </w:pPr>
      <w:r w:rsidRPr="00A07677">
        <w:rPr>
          <w:rFonts w:ascii="Times New Roman" w:hAnsi="Times New Roman"/>
          <w:sz w:val="24"/>
          <w:szCs w:val="24"/>
        </w:rPr>
        <w:t xml:space="preserve">As the results of AHP process, </w:t>
      </w:r>
      <w:r w:rsidR="00806320" w:rsidRPr="00A07677">
        <w:rPr>
          <w:rFonts w:ascii="Times New Roman" w:hAnsi="Times New Roman"/>
          <w:sz w:val="24"/>
          <w:szCs w:val="24"/>
        </w:rPr>
        <w:t>the</w:t>
      </w:r>
      <w:r w:rsidRPr="00A07677">
        <w:rPr>
          <w:rFonts w:ascii="Times New Roman" w:hAnsi="Times New Roman"/>
          <w:sz w:val="24"/>
          <w:szCs w:val="24"/>
        </w:rPr>
        <w:t xml:space="preserve"> attributes and sub-attributes weight</w:t>
      </w:r>
      <w:r w:rsidR="00806320" w:rsidRPr="00A07677">
        <w:rPr>
          <w:rFonts w:ascii="Times New Roman" w:hAnsi="Times New Roman"/>
          <w:sz w:val="24"/>
          <w:szCs w:val="24"/>
        </w:rPr>
        <w:t>ed</w:t>
      </w:r>
      <w:r w:rsidRPr="00A07677">
        <w:rPr>
          <w:rFonts w:ascii="Times New Roman" w:hAnsi="Times New Roman"/>
          <w:sz w:val="24"/>
          <w:szCs w:val="24"/>
        </w:rPr>
        <w:t xml:space="preserve"> for decision model </w:t>
      </w:r>
      <w:r w:rsidR="003A7869" w:rsidRPr="00A07677">
        <w:rPr>
          <w:rFonts w:ascii="Times New Roman" w:hAnsi="Times New Roman"/>
          <w:sz w:val="24"/>
          <w:szCs w:val="24"/>
        </w:rPr>
        <w:t>calculated as follows</w:t>
      </w:r>
      <w:r w:rsidRPr="00A07677">
        <w:rPr>
          <w:rFonts w:ascii="Times New Roman" w:hAnsi="Times New Roman"/>
          <w:sz w:val="24"/>
          <w:szCs w:val="24"/>
        </w:rPr>
        <w:t>:</w:t>
      </w:r>
    </w:p>
    <w:p w:rsidR="009B6D58" w:rsidRPr="00B02CA4" w:rsidRDefault="009B6D58" w:rsidP="009B6D58">
      <w:pPr>
        <w:keepNext/>
        <w:spacing w:after="0"/>
        <w:jc w:val="center"/>
      </w:pPr>
      <w:r w:rsidRPr="00B02CA4">
        <w:rPr>
          <w:noProof/>
        </w:rPr>
        <w:lastRenderedPageBreak/>
        <w:drawing>
          <wp:inline distT="0" distB="0" distL="0" distR="0" wp14:anchorId="6E1B8537" wp14:editId="30D279FB">
            <wp:extent cx="3943350" cy="183469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43350" cy="1834695"/>
                    </a:xfrm>
                    <a:prstGeom prst="rect">
                      <a:avLst/>
                    </a:prstGeom>
                    <a:noFill/>
                    <a:ln>
                      <a:noFill/>
                    </a:ln>
                  </pic:spPr>
                </pic:pic>
              </a:graphicData>
            </a:graphic>
          </wp:inline>
        </w:drawing>
      </w:r>
    </w:p>
    <w:p w:rsidR="009B6D58" w:rsidRPr="00B02CA4" w:rsidRDefault="009B6D58" w:rsidP="009B6D58">
      <w:pPr>
        <w:pStyle w:val="Caption"/>
        <w:jc w:val="center"/>
        <w:rPr>
          <w:rFonts w:ascii="Times New Roman" w:hAnsi="Times New Roman"/>
        </w:rPr>
      </w:pPr>
      <w:bookmarkStart w:id="33" w:name="_Toc445558896"/>
      <w:r w:rsidRPr="00B02CA4">
        <w:rPr>
          <w:rFonts w:ascii="Times New Roman" w:hAnsi="Times New Roman"/>
        </w:rPr>
        <w:t xml:space="preserve">Table </w:t>
      </w:r>
      <w:r w:rsidRPr="00B02CA4">
        <w:rPr>
          <w:rFonts w:ascii="Times New Roman" w:hAnsi="Times New Roman"/>
        </w:rPr>
        <w:fldChar w:fldCharType="begin"/>
      </w:r>
      <w:r w:rsidRPr="00B02CA4">
        <w:rPr>
          <w:rFonts w:ascii="Times New Roman" w:hAnsi="Times New Roman"/>
        </w:rPr>
        <w:instrText xml:space="preserve"> SEQ Table \* ARABIC </w:instrText>
      </w:r>
      <w:r w:rsidRPr="00B02CA4">
        <w:rPr>
          <w:rFonts w:ascii="Times New Roman" w:hAnsi="Times New Roman"/>
        </w:rPr>
        <w:fldChar w:fldCharType="separate"/>
      </w:r>
      <w:r w:rsidR="001C582B" w:rsidRPr="00B02CA4">
        <w:rPr>
          <w:rFonts w:ascii="Times New Roman" w:hAnsi="Times New Roman"/>
          <w:noProof/>
        </w:rPr>
        <w:t>9</w:t>
      </w:r>
      <w:r w:rsidRPr="00B02CA4">
        <w:rPr>
          <w:rFonts w:ascii="Times New Roman" w:hAnsi="Times New Roman"/>
        </w:rPr>
        <w:fldChar w:fldCharType="end"/>
      </w:r>
      <w:r w:rsidRPr="00B02CA4">
        <w:rPr>
          <w:rFonts w:ascii="Times New Roman" w:hAnsi="Times New Roman"/>
        </w:rPr>
        <w:t xml:space="preserve"> AHP Results for Attributes Weight</w:t>
      </w:r>
      <w:bookmarkEnd w:id="33"/>
    </w:p>
    <w:p w:rsidR="003C7599" w:rsidRPr="00284F67" w:rsidRDefault="003C7599" w:rsidP="0082185E">
      <w:pPr>
        <w:jc w:val="both"/>
        <w:rPr>
          <w:rFonts w:ascii="Times New Roman" w:hAnsi="Times New Roman"/>
          <w:sz w:val="24"/>
          <w:szCs w:val="24"/>
        </w:rPr>
      </w:pPr>
    </w:p>
    <w:p w:rsidR="003361F2" w:rsidRPr="00284F67" w:rsidRDefault="003C7599" w:rsidP="0082185E">
      <w:pPr>
        <w:jc w:val="both"/>
        <w:rPr>
          <w:rFonts w:ascii="Times New Roman" w:hAnsi="Times New Roman"/>
          <w:sz w:val="24"/>
          <w:szCs w:val="24"/>
        </w:rPr>
      </w:pPr>
      <w:r w:rsidRPr="00284F67">
        <w:rPr>
          <w:rFonts w:ascii="Times New Roman" w:hAnsi="Times New Roman"/>
          <w:sz w:val="24"/>
          <w:szCs w:val="24"/>
        </w:rPr>
        <w:t>Then, multi</w:t>
      </w:r>
      <w:r w:rsidR="00E51871">
        <w:rPr>
          <w:rFonts w:ascii="Times New Roman" w:hAnsi="Times New Roman"/>
          <w:sz w:val="24"/>
          <w:szCs w:val="24"/>
          <w:lang w:val="id-ID"/>
        </w:rPr>
        <w:t>-</w:t>
      </w:r>
      <w:r w:rsidRPr="00284F67">
        <w:rPr>
          <w:rFonts w:ascii="Times New Roman" w:hAnsi="Times New Roman"/>
          <w:sz w:val="24"/>
          <w:szCs w:val="24"/>
        </w:rPr>
        <w:t>attributes value of</w:t>
      </w:r>
      <w:r w:rsidR="00983389" w:rsidRPr="00284F67">
        <w:rPr>
          <w:rFonts w:ascii="Times New Roman" w:hAnsi="Times New Roman"/>
          <w:sz w:val="24"/>
          <w:szCs w:val="24"/>
        </w:rPr>
        <w:t xml:space="preserve"> each potential project in</w:t>
      </w:r>
      <w:r w:rsidRPr="00284F67">
        <w:rPr>
          <w:rFonts w:ascii="Times New Roman" w:hAnsi="Times New Roman"/>
          <w:sz w:val="24"/>
          <w:szCs w:val="24"/>
        </w:rPr>
        <w:t xml:space="preserve"> the model (Vp) are generated as follows: </w:t>
      </w:r>
    </w:p>
    <w:p w:rsidR="00CD4337" w:rsidRPr="00B02CA4" w:rsidRDefault="00081B1D" w:rsidP="00CD4337">
      <w:pPr>
        <w:keepNext/>
        <w:spacing w:after="0"/>
        <w:jc w:val="both"/>
      </w:pPr>
      <w:r w:rsidRPr="00B02CA4">
        <w:rPr>
          <w:noProof/>
        </w:rPr>
        <w:drawing>
          <wp:inline distT="0" distB="0" distL="0" distR="0" wp14:anchorId="159E5459" wp14:editId="76169CB7">
            <wp:extent cx="5760720" cy="2222178"/>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2222178"/>
                    </a:xfrm>
                    <a:prstGeom prst="rect">
                      <a:avLst/>
                    </a:prstGeom>
                    <a:noFill/>
                    <a:ln>
                      <a:noFill/>
                    </a:ln>
                  </pic:spPr>
                </pic:pic>
              </a:graphicData>
            </a:graphic>
          </wp:inline>
        </w:drawing>
      </w:r>
    </w:p>
    <w:p w:rsidR="003361F2" w:rsidRPr="00B02CA4" w:rsidRDefault="00CD4337" w:rsidP="00CD4337">
      <w:pPr>
        <w:pStyle w:val="Caption"/>
        <w:jc w:val="center"/>
        <w:rPr>
          <w:rFonts w:ascii="Times New Roman" w:hAnsi="Times New Roman"/>
        </w:rPr>
      </w:pPr>
      <w:bookmarkStart w:id="34" w:name="_Toc445558897"/>
      <w:r w:rsidRPr="00B02CA4">
        <w:rPr>
          <w:rFonts w:ascii="Times New Roman" w:hAnsi="Times New Roman"/>
        </w:rPr>
        <w:t xml:space="preserve">Table </w:t>
      </w:r>
      <w:r w:rsidRPr="00B02CA4">
        <w:rPr>
          <w:rFonts w:ascii="Times New Roman" w:hAnsi="Times New Roman"/>
        </w:rPr>
        <w:fldChar w:fldCharType="begin"/>
      </w:r>
      <w:r w:rsidRPr="00B02CA4">
        <w:rPr>
          <w:rFonts w:ascii="Times New Roman" w:hAnsi="Times New Roman"/>
        </w:rPr>
        <w:instrText xml:space="preserve"> SEQ Table \* ARABIC </w:instrText>
      </w:r>
      <w:r w:rsidRPr="00B02CA4">
        <w:rPr>
          <w:rFonts w:ascii="Times New Roman" w:hAnsi="Times New Roman"/>
        </w:rPr>
        <w:fldChar w:fldCharType="separate"/>
      </w:r>
      <w:r w:rsidR="001C582B" w:rsidRPr="00B02CA4">
        <w:rPr>
          <w:rFonts w:ascii="Times New Roman" w:hAnsi="Times New Roman"/>
          <w:noProof/>
        </w:rPr>
        <w:t>10</w:t>
      </w:r>
      <w:r w:rsidRPr="00B02CA4">
        <w:rPr>
          <w:rFonts w:ascii="Times New Roman" w:hAnsi="Times New Roman"/>
        </w:rPr>
        <w:fldChar w:fldCharType="end"/>
      </w:r>
      <w:r w:rsidRPr="00B02CA4">
        <w:rPr>
          <w:rFonts w:ascii="Times New Roman" w:hAnsi="Times New Roman"/>
        </w:rPr>
        <w:t xml:space="preserve"> Multi</w:t>
      </w:r>
      <w:r w:rsidR="001A0983">
        <w:rPr>
          <w:rFonts w:ascii="Times New Roman" w:hAnsi="Times New Roman"/>
          <w:lang w:val="id-ID"/>
        </w:rPr>
        <w:t>-</w:t>
      </w:r>
      <w:r w:rsidRPr="00B02CA4">
        <w:rPr>
          <w:rFonts w:ascii="Times New Roman" w:hAnsi="Times New Roman"/>
        </w:rPr>
        <w:t>Attributes Value (Vp)</w:t>
      </w:r>
      <w:r w:rsidR="00961CDE" w:rsidRPr="00B02CA4">
        <w:rPr>
          <w:rFonts w:ascii="Times New Roman" w:hAnsi="Times New Roman"/>
        </w:rPr>
        <w:t xml:space="preserve"> for Each Potential Project</w:t>
      </w:r>
      <w:bookmarkEnd w:id="34"/>
    </w:p>
    <w:p w:rsidR="00983389" w:rsidRPr="00B02CA4" w:rsidRDefault="005A4743" w:rsidP="00983389">
      <w:pPr>
        <w:pStyle w:val="Heading1"/>
        <w:numPr>
          <w:ilvl w:val="1"/>
          <w:numId w:val="30"/>
        </w:numPr>
        <w:rPr>
          <w:rFonts w:ascii="Times New Roman" w:hAnsi="Times New Roman"/>
          <w:color w:val="auto"/>
          <w:sz w:val="24"/>
          <w:szCs w:val="24"/>
          <w:lang w:eastAsia="en-SG"/>
        </w:rPr>
      </w:pPr>
      <w:bookmarkStart w:id="35" w:name="_Toc445558877"/>
      <w:r w:rsidRPr="00B02CA4">
        <w:rPr>
          <w:rFonts w:ascii="Times New Roman" w:hAnsi="Times New Roman"/>
          <w:color w:val="auto"/>
          <w:sz w:val="24"/>
          <w:szCs w:val="24"/>
          <w:lang w:eastAsia="en-SG"/>
        </w:rPr>
        <w:t>Portfoli</w:t>
      </w:r>
      <w:r w:rsidR="0096751A" w:rsidRPr="00B02CA4">
        <w:rPr>
          <w:rFonts w:ascii="Times New Roman" w:hAnsi="Times New Roman"/>
          <w:color w:val="auto"/>
          <w:sz w:val="24"/>
          <w:szCs w:val="24"/>
          <w:lang w:eastAsia="en-SG"/>
        </w:rPr>
        <w:t>o Optimization Using Simple Lin</w:t>
      </w:r>
      <w:r w:rsidRPr="00B02CA4">
        <w:rPr>
          <w:rFonts w:ascii="Times New Roman" w:hAnsi="Times New Roman"/>
          <w:color w:val="auto"/>
          <w:sz w:val="24"/>
          <w:szCs w:val="24"/>
          <w:lang w:eastAsia="en-SG"/>
        </w:rPr>
        <w:t>ear Programming</w:t>
      </w:r>
      <w:bookmarkEnd w:id="35"/>
    </w:p>
    <w:p w:rsidR="007E7B6C" w:rsidRPr="00B02CA4" w:rsidRDefault="000D2ACD" w:rsidP="0082185E">
      <w:pPr>
        <w:jc w:val="both"/>
        <w:rPr>
          <w:rFonts w:ascii="Times New Roman" w:hAnsi="Times New Roman"/>
          <w:sz w:val="24"/>
          <w:szCs w:val="24"/>
          <w:lang w:eastAsia="en-SG"/>
        </w:rPr>
      </w:pPr>
      <w:r w:rsidRPr="00B02CA4">
        <w:rPr>
          <w:rFonts w:ascii="Times New Roman" w:hAnsi="Times New Roman"/>
          <w:sz w:val="24"/>
          <w:szCs w:val="24"/>
          <w:lang w:eastAsia="en-SG"/>
        </w:rPr>
        <w:t xml:space="preserve">Linear programming is </w:t>
      </w:r>
      <w:r w:rsidR="00EB4A54" w:rsidRPr="00B02CA4">
        <w:rPr>
          <w:rFonts w:ascii="Times New Roman" w:hAnsi="Times New Roman"/>
          <w:sz w:val="24"/>
          <w:szCs w:val="24"/>
          <w:lang w:eastAsia="en-SG"/>
        </w:rPr>
        <w:t xml:space="preserve">a mathematical procedure for maximizing or </w:t>
      </w:r>
      <w:r w:rsidR="00BD372F">
        <w:rPr>
          <w:rFonts w:ascii="Times New Roman" w:hAnsi="Times New Roman"/>
          <w:sz w:val="24"/>
          <w:szCs w:val="24"/>
          <w:lang w:eastAsia="en-SG"/>
        </w:rPr>
        <w:t>minimizing a li</w:t>
      </w:r>
      <w:r w:rsidR="00EB4A54" w:rsidRPr="00B02CA4">
        <w:rPr>
          <w:rFonts w:ascii="Times New Roman" w:hAnsi="Times New Roman"/>
          <w:sz w:val="24"/>
          <w:szCs w:val="24"/>
          <w:lang w:eastAsia="en-SG"/>
        </w:rPr>
        <w:t>near objective funct</w:t>
      </w:r>
      <w:r w:rsidR="00BD372F">
        <w:rPr>
          <w:rFonts w:ascii="Times New Roman" w:hAnsi="Times New Roman"/>
          <w:sz w:val="24"/>
          <w:szCs w:val="24"/>
          <w:lang w:eastAsia="en-SG"/>
        </w:rPr>
        <w:t>ion, subject to one or more lin</w:t>
      </w:r>
      <w:r w:rsidR="00EB4A54" w:rsidRPr="00B02CA4">
        <w:rPr>
          <w:rFonts w:ascii="Times New Roman" w:hAnsi="Times New Roman"/>
          <w:sz w:val="24"/>
          <w:szCs w:val="24"/>
          <w:lang w:eastAsia="en-SG"/>
        </w:rPr>
        <w:t>ear constraints</w:t>
      </w:r>
      <w:r w:rsidR="00035537" w:rsidRPr="00B02CA4">
        <w:rPr>
          <w:rStyle w:val="FootnoteReference"/>
          <w:rFonts w:ascii="Times New Roman" w:hAnsi="Times New Roman"/>
          <w:sz w:val="24"/>
          <w:szCs w:val="24"/>
          <w:lang w:eastAsia="en-SG"/>
        </w:rPr>
        <w:footnoteReference w:id="25"/>
      </w:r>
      <w:r w:rsidR="00035537" w:rsidRPr="00B02CA4">
        <w:rPr>
          <w:rFonts w:ascii="Times New Roman" w:hAnsi="Times New Roman"/>
          <w:sz w:val="24"/>
          <w:szCs w:val="24"/>
          <w:lang w:eastAsia="en-SG"/>
        </w:rPr>
        <w:t>.</w:t>
      </w:r>
      <w:r w:rsidR="007E7B6C" w:rsidRPr="00B02CA4">
        <w:rPr>
          <w:rFonts w:ascii="Times New Roman" w:hAnsi="Times New Roman"/>
          <w:sz w:val="24"/>
          <w:szCs w:val="24"/>
          <w:lang w:eastAsia="en-SG"/>
        </w:rPr>
        <w:t xml:space="preserve"> The first step </w:t>
      </w:r>
      <w:r w:rsidR="005D6E83" w:rsidRPr="00B02CA4">
        <w:rPr>
          <w:rFonts w:ascii="Times New Roman" w:hAnsi="Times New Roman"/>
          <w:sz w:val="24"/>
          <w:szCs w:val="24"/>
          <w:lang w:eastAsia="en-SG"/>
        </w:rPr>
        <w:t>i</w:t>
      </w:r>
      <w:r w:rsidR="007E7B6C" w:rsidRPr="00B02CA4">
        <w:rPr>
          <w:rFonts w:ascii="Times New Roman" w:hAnsi="Times New Roman"/>
          <w:sz w:val="24"/>
          <w:szCs w:val="24"/>
          <w:lang w:eastAsia="en-SG"/>
        </w:rPr>
        <w:t xml:space="preserve">n linear programming is set up the objective function for </w:t>
      </w:r>
      <w:r w:rsidR="00962653" w:rsidRPr="00B02CA4">
        <w:rPr>
          <w:rFonts w:ascii="Times New Roman" w:hAnsi="Times New Roman"/>
          <w:sz w:val="24"/>
          <w:szCs w:val="24"/>
          <w:lang w:eastAsia="en-SG"/>
        </w:rPr>
        <w:t xml:space="preserve">a </w:t>
      </w:r>
      <w:r w:rsidR="007E7B6C" w:rsidRPr="00B02CA4">
        <w:rPr>
          <w:rFonts w:ascii="Times New Roman" w:hAnsi="Times New Roman"/>
          <w:sz w:val="24"/>
          <w:szCs w:val="24"/>
          <w:lang w:eastAsia="en-SG"/>
        </w:rPr>
        <w:t>mathematical model of the problem.</w:t>
      </w:r>
      <w:r w:rsidR="00214EBB" w:rsidRPr="00B02CA4">
        <w:rPr>
          <w:rFonts w:ascii="Times New Roman" w:hAnsi="Times New Roman"/>
          <w:sz w:val="24"/>
          <w:szCs w:val="24"/>
          <w:lang w:eastAsia="en-SG"/>
        </w:rPr>
        <w:t xml:space="preserve"> In this case, </w:t>
      </w:r>
      <w:r w:rsidR="000819B5" w:rsidRPr="00B02CA4">
        <w:rPr>
          <w:rFonts w:ascii="Times New Roman" w:hAnsi="Times New Roman"/>
          <w:sz w:val="24"/>
          <w:szCs w:val="24"/>
          <w:lang w:eastAsia="en-SG"/>
        </w:rPr>
        <w:t xml:space="preserve">the </w:t>
      </w:r>
      <w:r w:rsidR="00214EBB" w:rsidRPr="00B02CA4">
        <w:rPr>
          <w:rFonts w:ascii="Times New Roman" w:hAnsi="Times New Roman"/>
          <w:sz w:val="24"/>
          <w:szCs w:val="24"/>
          <w:lang w:eastAsia="en-SG"/>
        </w:rPr>
        <w:t xml:space="preserve">objective function for portfolio optimization is to achieve </w:t>
      </w:r>
      <w:r w:rsidR="00AE5C49" w:rsidRPr="00B02CA4">
        <w:rPr>
          <w:rFonts w:ascii="Times New Roman" w:hAnsi="Times New Roman"/>
          <w:sz w:val="24"/>
          <w:szCs w:val="24"/>
          <w:lang w:eastAsia="en-SG"/>
        </w:rPr>
        <w:t xml:space="preserve">a </w:t>
      </w:r>
      <w:r w:rsidR="00214EBB" w:rsidRPr="00B02CA4">
        <w:rPr>
          <w:rFonts w:ascii="Times New Roman" w:hAnsi="Times New Roman"/>
          <w:sz w:val="24"/>
          <w:szCs w:val="24"/>
          <w:lang w:eastAsia="en-SG"/>
        </w:rPr>
        <w:t xml:space="preserve">maximum </w:t>
      </w:r>
      <w:r w:rsidR="00F668C1" w:rsidRPr="00B02CA4">
        <w:rPr>
          <w:rFonts w:ascii="Times New Roman" w:hAnsi="Times New Roman"/>
          <w:sz w:val="24"/>
          <w:szCs w:val="24"/>
          <w:lang w:eastAsia="en-SG"/>
        </w:rPr>
        <w:t xml:space="preserve">net present </w:t>
      </w:r>
      <w:r w:rsidR="00214EBB" w:rsidRPr="00B02CA4">
        <w:rPr>
          <w:rFonts w:ascii="Times New Roman" w:hAnsi="Times New Roman"/>
          <w:sz w:val="24"/>
          <w:szCs w:val="24"/>
          <w:lang w:eastAsia="en-SG"/>
        </w:rPr>
        <w:t xml:space="preserve">value of </w:t>
      </w:r>
      <w:r w:rsidR="00F668C1" w:rsidRPr="00B02CA4">
        <w:rPr>
          <w:rFonts w:ascii="Times New Roman" w:hAnsi="Times New Roman"/>
          <w:sz w:val="24"/>
          <w:szCs w:val="24"/>
          <w:lang w:eastAsia="en-SG"/>
        </w:rPr>
        <w:t xml:space="preserve">combined </w:t>
      </w:r>
      <w:r w:rsidR="00214EBB" w:rsidRPr="00B02CA4">
        <w:rPr>
          <w:rFonts w:ascii="Times New Roman" w:hAnsi="Times New Roman"/>
          <w:sz w:val="24"/>
          <w:szCs w:val="24"/>
          <w:lang w:eastAsia="en-SG"/>
        </w:rPr>
        <w:t>projects.</w:t>
      </w:r>
    </w:p>
    <w:p w:rsidR="0044071D" w:rsidRPr="00B02CA4" w:rsidRDefault="0044071D" w:rsidP="00CE1DC0">
      <w:pPr>
        <w:keepNext/>
        <w:spacing w:after="0"/>
        <w:jc w:val="center"/>
      </w:pPr>
      <w:r w:rsidRPr="00B02CA4">
        <w:rPr>
          <w:noProof/>
        </w:rPr>
        <w:lastRenderedPageBreak/>
        <w:drawing>
          <wp:inline distT="0" distB="0" distL="0" distR="0" wp14:anchorId="5C871622" wp14:editId="456907B8">
            <wp:extent cx="5760720" cy="2323104"/>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2323104"/>
                    </a:xfrm>
                    <a:prstGeom prst="rect">
                      <a:avLst/>
                    </a:prstGeom>
                    <a:noFill/>
                    <a:ln>
                      <a:noFill/>
                    </a:ln>
                  </pic:spPr>
                </pic:pic>
              </a:graphicData>
            </a:graphic>
          </wp:inline>
        </w:drawing>
      </w:r>
    </w:p>
    <w:p w:rsidR="0044071D" w:rsidRPr="00B02CA4" w:rsidRDefault="0044071D" w:rsidP="00CE1DC0">
      <w:pPr>
        <w:pStyle w:val="Caption"/>
        <w:spacing w:after="0"/>
        <w:jc w:val="center"/>
      </w:pPr>
      <w:bookmarkStart w:id="36" w:name="_Toc445558898"/>
      <w:r w:rsidRPr="00B02CA4">
        <w:t xml:space="preserve">Table </w:t>
      </w:r>
      <w:fldSimple w:instr=" SEQ Table \* ARABIC ">
        <w:r w:rsidR="001C582B" w:rsidRPr="00B02CA4">
          <w:rPr>
            <w:noProof/>
          </w:rPr>
          <w:t>11</w:t>
        </w:r>
      </w:fldSimple>
      <w:r w:rsidR="002A5B91" w:rsidRPr="00B02CA4">
        <w:t xml:space="preserve"> Problem Definition of Li</w:t>
      </w:r>
      <w:r w:rsidRPr="00B02CA4">
        <w:t>near Programming (source: Author</w:t>
      </w:r>
      <w:r w:rsidRPr="00B02CA4">
        <w:rPr>
          <w:rStyle w:val="FootnoteReference"/>
        </w:rPr>
        <w:footnoteReference w:id="26"/>
      </w:r>
      <w:r w:rsidRPr="00B02CA4">
        <w:t>)</w:t>
      </w:r>
      <w:bookmarkEnd w:id="36"/>
    </w:p>
    <w:p w:rsidR="0044071D" w:rsidRPr="00B02CA4" w:rsidRDefault="0044071D" w:rsidP="0082185E">
      <w:pPr>
        <w:jc w:val="both"/>
        <w:rPr>
          <w:rFonts w:ascii="Times New Roman" w:hAnsi="Times New Roman"/>
          <w:sz w:val="24"/>
          <w:szCs w:val="24"/>
          <w:lang w:eastAsia="en-SG"/>
        </w:rPr>
      </w:pPr>
    </w:p>
    <w:p w:rsidR="003325EB" w:rsidRPr="00B02CA4" w:rsidRDefault="002E4BEF" w:rsidP="0082185E">
      <w:pPr>
        <w:jc w:val="both"/>
        <w:rPr>
          <w:rFonts w:ascii="Times New Roman" w:hAnsi="Times New Roman"/>
          <w:sz w:val="24"/>
          <w:szCs w:val="24"/>
          <w:lang w:eastAsia="en-SG"/>
        </w:rPr>
      </w:pPr>
      <w:r w:rsidRPr="00B02CA4">
        <w:rPr>
          <w:rFonts w:ascii="Times New Roman" w:hAnsi="Times New Roman"/>
          <w:i/>
          <w:sz w:val="24"/>
          <w:szCs w:val="24"/>
          <w:lang w:eastAsia="en-SG"/>
        </w:rPr>
        <w:t>Objective Function</w:t>
      </w:r>
      <w:r w:rsidR="000A73A3" w:rsidRPr="00B02CA4">
        <w:rPr>
          <w:rFonts w:ascii="Times New Roman" w:hAnsi="Times New Roman"/>
          <w:i/>
          <w:sz w:val="24"/>
          <w:szCs w:val="24"/>
          <w:lang w:eastAsia="en-SG"/>
        </w:rPr>
        <w:t xml:space="preserve"> </w:t>
      </w:r>
      <w:r w:rsidR="000A73A3" w:rsidRPr="00B02CA4">
        <w:rPr>
          <w:rFonts w:ascii="Times New Roman" w:hAnsi="Times New Roman"/>
          <w:sz w:val="24"/>
          <w:szCs w:val="24"/>
          <w:lang w:eastAsia="en-SG"/>
        </w:rPr>
        <w:tab/>
      </w:r>
      <w:r w:rsidR="000A73A3" w:rsidRPr="00B02CA4">
        <w:rPr>
          <w:rFonts w:ascii="Times New Roman" w:hAnsi="Times New Roman"/>
          <w:sz w:val="24"/>
          <w:szCs w:val="24"/>
          <w:lang w:eastAsia="en-SG"/>
        </w:rPr>
        <w:tab/>
      </w:r>
    </w:p>
    <w:p w:rsidR="002E4BEF" w:rsidRPr="00B02CA4" w:rsidRDefault="000A73A3" w:rsidP="0082185E">
      <w:pPr>
        <w:jc w:val="both"/>
        <w:rPr>
          <w:rFonts w:ascii="Times New Roman" w:hAnsi="Times New Roman"/>
          <w:sz w:val="24"/>
          <w:szCs w:val="24"/>
          <w:lang w:eastAsia="en-SG"/>
        </w:rPr>
      </w:pPr>
      <m:oMathPara>
        <m:oMath>
          <m:r>
            <m:rPr>
              <m:sty m:val="p"/>
            </m:rPr>
            <w:rPr>
              <w:rFonts w:ascii="Cambria Math" w:hAnsi="Cambria Math"/>
              <w:sz w:val="24"/>
              <w:szCs w:val="24"/>
              <w:lang w:eastAsia="en-SG"/>
            </w:rPr>
            <m:t>Maximize NPV</m:t>
          </m:r>
          <m:r>
            <w:rPr>
              <w:rFonts w:ascii="Cambria Math" w:eastAsia="Cambria Math" w:hAnsi="Cambria Math" w:cs="Cambria Math"/>
              <w:sz w:val="24"/>
              <w:szCs w:val="24"/>
              <w:lang w:eastAsia="en-SG"/>
            </w:rPr>
            <m:t>=</m:t>
          </m:r>
          <m:nary>
            <m:naryPr>
              <m:chr m:val="∑"/>
              <m:grow m:val="1"/>
              <m:ctrlPr>
                <w:rPr>
                  <w:rFonts w:ascii="Cambria Math" w:hAnsi="Cambria Math"/>
                  <w:i/>
                  <w:sz w:val="24"/>
                  <w:szCs w:val="24"/>
                  <w:lang w:eastAsia="en-SG"/>
                </w:rPr>
              </m:ctrlPr>
            </m:naryPr>
            <m:sub>
              <m:r>
                <w:rPr>
                  <w:rFonts w:ascii="Cambria Math" w:eastAsia="Cambria Math" w:hAnsi="Cambria Math" w:cs="Cambria Math"/>
                  <w:sz w:val="24"/>
                  <w:szCs w:val="24"/>
                  <w:lang w:eastAsia="en-SG"/>
                </w:rPr>
                <m:t>j=1</m:t>
              </m:r>
            </m:sub>
            <m:sup>
              <m:r>
                <w:rPr>
                  <w:rFonts w:ascii="Cambria Math" w:eastAsia="Cambria Math" w:hAnsi="Cambria Math" w:cs="Cambria Math"/>
                  <w:sz w:val="24"/>
                  <w:szCs w:val="24"/>
                  <w:lang w:eastAsia="en-SG"/>
                </w:rPr>
                <m:t>m</m:t>
              </m:r>
            </m:sup>
            <m:e>
              <m:r>
                <w:rPr>
                  <w:rFonts w:ascii="Cambria Math" w:hAnsi="Cambria Math"/>
                  <w:sz w:val="24"/>
                  <w:szCs w:val="24"/>
                  <w:lang w:eastAsia="en-SG"/>
                </w:rPr>
                <m:t>Bj. Xj,</m:t>
              </m:r>
            </m:e>
          </m:nary>
        </m:oMath>
      </m:oMathPara>
    </w:p>
    <w:p w:rsidR="00B3350C" w:rsidRPr="00B02CA4" w:rsidRDefault="0097336F" w:rsidP="0082185E">
      <w:pPr>
        <w:jc w:val="both"/>
        <w:rPr>
          <w:rFonts w:ascii="Times New Roman" w:hAnsi="Times New Roman"/>
          <w:sz w:val="24"/>
          <w:szCs w:val="24"/>
          <w:lang w:eastAsia="en-SG"/>
        </w:rPr>
      </w:pPr>
      <w:r w:rsidRPr="00B02CA4">
        <w:rPr>
          <w:rFonts w:ascii="Times New Roman" w:hAnsi="Times New Roman"/>
          <w:sz w:val="24"/>
          <w:szCs w:val="24"/>
          <w:lang w:eastAsia="en-SG"/>
        </w:rPr>
        <w:t xml:space="preserve"> </w:t>
      </w:r>
      <w:r w:rsidR="00A931FA" w:rsidRPr="00B02CA4">
        <w:rPr>
          <w:rFonts w:ascii="Times New Roman" w:hAnsi="Times New Roman"/>
          <w:sz w:val="24"/>
          <w:szCs w:val="24"/>
          <w:lang w:eastAsia="en-SG"/>
        </w:rPr>
        <w:t>Where,</w:t>
      </w:r>
    </w:p>
    <w:p w:rsidR="00A931FA" w:rsidRPr="00B02CA4" w:rsidRDefault="00A931FA" w:rsidP="004C4B41">
      <w:pPr>
        <w:spacing w:after="0"/>
        <w:ind w:left="1418" w:hanging="709"/>
        <w:jc w:val="both"/>
        <w:rPr>
          <w:rFonts w:ascii="Times New Roman" w:hAnsi="Times New Roman"/>
          <w:i/>
          <w:sz w:val="24"/>
          <w:szCs w:val="24"/>
        </w:rPr>
      </w:pPr>
      <w:r w:rsidRPr="00B02CA4">
        <w:rPr>
          <w:rFonts w:ascii="Times New Roman" w:hAnsi="Times New Roman"/>
          <w:i/>
          <w:sz w:val="24"/>
          <w:szCs w:val="24"/>
        </w:rPr>
        <w:t xml:space="preserve">Bj* </w:t>
      </w:r>
      <w:r w:rsidR="008A2D8A" w:rsidRPr="00B02CA4">
        <w:rPr>
          <w:rFonts w:ascii="Times New Roman" w:hAnsi="Times New Roman"/>
          <w:i/>
          <w:sz w:val="24"/>
          <w:szCs w:val="24"/>
        </w:rPr>
        <w:tab/>
      </w:r>
      <w:r w:rsidRPr="00B02CA4">
        <w:rPr>
          <w:rFonts w:ascii="Times New Roman" w:hAnsi="Times New Roman"/>
          <w:i/>
          <w:sz w:val="24"/>
          <w:szCs w:val="24"/>
        </w:rPr>
        <w:t>= Net PV of investment opportunity (project) j during the planning period being considered</w:t>
      </w:r>
    </w:p>
    <w:p w:rsidR="00E22523" w:rsidRPr="00B02CA4" w:rsidRDefault="00E22523" w:rsidP="004C4B41">
      <w:pPr>
        <w:spacing w:after="0"/>
        <w:ind w:left="1418" w:hanging="709"/>
        <w:jc w:val="both"/>
        <w:rPr>
          <w:rFonts w:ascii="Times New Roman" w:hAnsi="Times New Roman"/>
          <w:i/>
          <w:sz w:val="24"/>
          <w:szCs w:val="24"/>
        </w:rPr>
      </w:pPr>
      <w:r w:rsidRPr="00B02CA4">
        <w:rPr>
          <w:rFonts w:ascii="Times New Roman" w:hAnsi="Times New Roman"/>
          <w:i/>
          <w:sz w:val="24"/>
          <w:szCs w:val="24"/>
        </w:rPr>
        <w:t xml:space="preserve">Xj </w:t>
      </w:r>
      <w:r w:rsidR="008A2D8A" w:rsidRPr="00B02CA4">
        <w:rPr>
          <w:rFonts w:ascii="Times New Roman" w:hAnsi="Times New Roman"/>
          <w:i/>
          <w:sz w:val="24"/>
          <w:szCs w:val="24"/>
        </w:rPr>
        <w:tab/>
      </w:r>
      <w:r w:rsidRPr="00B02CA4">
        <w:rPr>
          <w:rFonts w:ascii="Times New Roman" w:hAnsi="Times New Roman"/>
          <w:i/>
          <w:sz w:val="24"/>
          <w:szCs w:val="24"/>
        </w:rPr>
        <w:t>= fraction of project j that is implemented during the planning period. (in this case, Xj will be either 0 or 1)</w:t>
      </w:r>
    </w:p>
    <w:p w:rsidR="00E22523" w:rsidRPr="00B02CA4" w:rsidRDefault="00E22523" w:rsidP="003164EC">
      <w:pPr>
        <w:ind w:left="1418" w:hanging="709"/>
        <w:jc w:val="both"/>
        <w:rPr>
          <w:rFonts w:ascii="Times New Roman" w:hAnsi="Times New Roman"/>
          <w:i/>
          <w:sz w:val="24"/>
          <w:szCs w:val="24"/>
        </w:rPr>
      </w:pPr>
      <w:r w:rsidRPr="00B02CA4">
        <w:rPr>
          <w:rFonts w:ascii="Times New Roman" w:hAnsi="Times New Roman"/>
          <w:i/>
          <w:sz w:val="24"/>
          <w:szCs w:val="24"/>
        </w:rPr>
        <w:t xml:space="preserve">m </w:t>
      </w:r>
      <w:r w:rsidR="008A2D8A" w:rsidRPr="00B02CA4">
        <w:rPr>
          <w:rFonts w:ascii="Times New Roman" w:hAnsi="Times New Roman"/>
          <w:i/>
          <w:sz w:val="24"/>
          <w:szCs w:val="24"/>
        </w:rPr>
        <w:tab/>
      </w:r>
      <w:r w:rsidRPr="00B02CA4">
        <w:rPr>
          <w:rFonts w:ascii="Times New Roman" w:hAnsi="Times New Roman"/>
          <w:i/>
          <w:sz w:val="24"/>
          <w:szCs w:val="24"/>
        </w:rPr>
        <w:t>= number of mutually exclusive combinations of projects under consideration.</w:t>
      </w:r>
    </w:p>
    <w:p w:rsidR="00661B0F" w:rsidRPr="00B02CA4" w:rsidRDefault="00661B0F" w:rsidP="00661B0F">
      <w:pPr>
        <w:jc w:val="both"/>
        <w:rPr>
          <w:rFonts w:ascii="Times New Roman" w:hAnsi="Times New Roman"/>
          <w:sz w:val="24"/>
          <w:szCs w:val="24"/>
          <w:lang w:eastAsia="en-SG"/>
        </w:rPr>
      </w:pPr>
      <w:r w:rsidRPr="00B02CA4">
        <w:rPr>
          <w:rFonts w:ascii="Times New Roman" w:hAnsi="Times New Roman"/>
          <w:sz w:val="24"/>
          <w:szCs w:val="24"/>
          <w:lang w:eastAsia="en-SG"/>
        </w:rPr>
        <w:t>Constraints,</w:t>
      </w:r>
    </w:p>
    <w:p w:rsidR="002A5D9D" w:rsidRPr="00B02CA4" w:rsidRDefault="003A5ED6" w:rsidP="00A43970">
      <w:pPr>
        <w:pStyle w:val="ListParagraph"/>
        <w:numPr>
          <w:ilvl w:val="0"/>
          <w:numId w:val="31"/>
        </w:numPr>
        <w:spacing w:after="0"/>
        <w:jc w:val="both"/>
        <w:rPr>
          <w:rFonts w:ascii="Times New Roman" w:hAnsi="Times New Roman"/>
          <w:sz w:val="24"/>
          <w:szCs w:val="24"/>
        </w:rPr>
      </w:pPr>
      <w:r w:rsidRPr="00B02CA4">
        <w:rPr>
          <w:rFonts w:ascii="Times New Roman" w:hAnsi="Times New Roman"/>
          <w:sz w:val="24"/>
          <w:szCs w:val="24"/>
        </w:rPr>
        <w:t xml:space="preserve">Total Investment </w:t>
      </w:r>
      <w:r w:rsidR="00A41CF5" w:rsidRPr="00B02CA4">
        <w:rPr>
          <w:rFonts w:ascii="Times New Roman" w:hAnsi="Times New Roman"/>
          <w:sz w:val="24"/>
          <w:szCs w:val="24"/>
        </w:rPr>
        <w:t>cannot</w:t>
      </w:r>
      <w:r w:rsidRPr="00B02CA4">
        <w:rPr>
          <w:rFonts w:ascii="Times New Roman" w:hAnsi="Times New Roman"/>
          <w:sz w:val="24"/>
          <w:szCs w:val="24"/>
        </w:rPr>
        <w:t xml:space="preserve"> exceed US$ </w:t>
      </w:r>
      <w:r w:rsidR="004709AB" w:rsidRPr="00B02CA4">
        <w:rPr>
          <w:rFonts w:ascii="Times New Roman" w:hAnsi="Times New Roman"/>
          <w:sz w:val="24"/>
          <w:szCs w:val="24"/>
        </w:rPr>
        <w:t>450</w:t>
      </w:r>
      <w:r w:rsidRPr="00B02CA4">
        <w:rPr>
          <w:rFonts w:ascii="Times New Roman" w:hAnsi="Times New Roman"/>
          <w:sz w:val="24"/>
          <w:szCs w:val="24"/>
        </w:rPr>
        <w:t xml:space="preserve"> Millions</w:t>
      </w:r>
    </w:p>
    <w:p w:rsidR="0018300C" w:rsidRPr="00B02CA4" w:rsidRDefault="00317FD5" w:rsidP="00A43970">
      <w:pPr>
        <w:pStyle w:val="ListParagraph"/>
        <w:spacing w:after="0"/>
        <w:jc w:val="both"/>
        <w:rPr>
          <w:rFonts w:ascii="Times New Roman" w:hAnsi="Times New Roman"/>
          <w:i/>
          <w:sz w:val="24"/>
          <w:szCs w:val="24"/>
          <w:lang w:eastAsia="en-SG"/>
        </w:rPr>
      </w:pPr>
      <m:oMathPara>
        <m:oMathParaPr>
          <m:jc m:val="left"/>
        </m:oMathParaPr>
        <m:oMath>
          <m:nary>
            <m:naryPr>
              <m:chr m:val="∑"/>
              <m:grow m:val="1"/>
              <m:ctrlPr>
                <w:rPr>
                  <w:rFonts w:ascii="Cambria Math" w:hAnsi="Cambria Math"/>
                  <w:i/>
                  <w:sz w:val="24"/>
                  <w:szCs w:val="24"/>
                  <w:lang w:eastAsia="en-SG"/>
                </w:rPr>
              </m:ctrlPr>
            </m:naryPr>
            <m:sub>
              <m:r>
                <w:rPr>
                  <w:rFonts w:ascii="Cambria Math" w:eastAsia="Cambria Math" w:hAnsi="Cambria Math" w:cs="Cambria Math"/>
                  <w:sz w:val="24"/>
                  <w:szCs w:val="24"/>
                  <w:lang w:eastAsia="en-SG"/>
                </w:rPr>
                <m:t>j=1</m:t>
              </m:r>
            </m:sub>
            <m:sup>
              <m:r>
                <w:rPr>
                  <w:rFonts w:ascii="Cambria Math" w:eastAsia="Cambria Math" w:hAnsi="Cambria Math" w:cs="Cambria Math"/>
                  <w:sz w:val="24"/>
                  <w:szCs w:val="24"/>
                  <w:lang w:eastAsia="en-SG"/>
                </w:rPr>
                <m:t>m</m:t>
              </m:r>
            </m:sup>
            <m:e>
              <m:r>
                <w:rPr>
                  <w:rFonts w:ascii="Cambria Math" w:hAnsi="Cambria Math"/>
                  <w:sz w:val="24"/>
                  <w:szCs w:val="24"/>
                  <w:lang w:eastAsia="en-SG"/>
                </w:rPr>
                <m:t>Ij. Xj ≤450 US$ Millions</m:t>
              </m:r>
            </m:e>
          </m:nary>
          <m:r>
            <w:rPr>
              <w:rFonts w:ascii="Cambria Math" w:hAnsi="Cambria Math"/>
              <w:sz w:val="24"/>
              <w:szCs w:val="24"/>
              <w:lang w:eastAsia="en-SG"/>
            </w:rPr>
            <m:t>,</m:t>
          </m:r>
        </m:oMath>
      </m:oMathPara>
    </w:p>
    <w:p w:rsidR="00241D2B" w:rsidRPr="00B02CA4" w:rsidRDefault="0018300C" w:rsidP="00241D2B">
      <w:pPr>
        <w:ind w:left="720"/>
        <w:jc w:val="both"/>
        <w:rPr>
          <w:rFonts w:ascii="Times New Roman" w:hAnsi="Times New Roman"/>
          <w:i/>
          <w:sz w:val="24"/>
          <w:szCs w:val="24"/>
        </w:rPr>
      </w:pPr>
      <w:r w:rsidRPr="00B02CA4">
        <w:rPr>
          <w:rFonts w:ascii="Times New Roman" w:hAnsi="Times New Roman"/>
          <w:i/>
          <w:sz w:val="24"/>
          <w:szCs w:val="24"/>
        </w:rPr>
        <w:t>For Ij = total Investment for project j</w:t>
      </w:r>
    </w:p>
    <w:p w:rsidR="00241D2B" w:rsidRPr="00B02CA4" w:rsidRDefault="001E58AA" w:rsidP="001E58AA">
      <w:pPr>
        <w:pStyle w:val="ListParagraph"/>
        <w:numPr>
          <w:ilvl w:val="0"/>
          <w:numId w:val="31"/>
        </w:numPr>
        <w:jc w:val="both"/>
        <w:rPr>
          <w:rFonts w:ascii="Times New Roman" w:hAnsi="Times New Roman"/>
          <w:sz w:val="24"/>
          <w:szCs w:val="24"/>
        </w:rPr>
      </w:pPr>
      <w:r w:rsidRPr="00B02CA4">
        <w:rPr>
          <w:rFonts w:ascii="Times New Roman" w:hAnsi="Times New Roman"/>
          <w:sz w:val="24"/>
          <w:szCs w:val="24"/>
        </w:rPr>
        <w:t xml:space="preserve">Investment for Year 1 cannot exceed US$ </w:t>
      </w:r>
      <w:r w:rsidR="00A7648B" w:rsidRPr="00B02CA4">
        <w:rPr>
          <w:rFonts w:ascii="Times New Roman" w:hAnsi="Times New Roman"/>
          <w:sz w:val="24"/>
          <w:szCs w:val="24"/>
        </w:rPr>
        <w:t>350</w:t>
      </w:r>
      <w:r w:rsidRPr="00B02CA4">
        <w:rPr>
          <w:rFonts w:ascii="Times New Roman" w:hAnsi="Times New Roman"/>
          <w:sz w:val="24"/>
          <w:szCs w:val="24"/>
        </w:rPr>
        <w:t xml:space="preserve"> Millions</w:t>
      </w:r>
    </w:p>
    <w:p w:rsidR="00E56EED" w:rsidRPr="00B02CA4" w:rsidRDefault="00317FD5" w:rsidP="00E56EED">
      <w:pPr>
        <w:pStyle w:val="ListParagraph"/>
        <w:spacing w:after="0"/>
        <w:jc w:val="both"/>
        <w:rPr>
          <w:rFonts w:ascii="Times New Roman" w:hAnsi="Times New Roman"/>
          <w:i/>
          <w:sz w:val="24"/>
          <w:szCs w:val="24"/>
          <w:lang w:eastAsia="en-SG"/>
        </w:rPr>
      </w:pPr>
      <m:oMathPara>
        <m:oMathParaPr>
          <m:jc m:val="left"/>
        </m:oMathParaPr>
        <m:oMath>
          <m:nary>
            <m:naryPr>
              <m:chr m:val="∑"/>
              <m:grow m:val="1"/>
              <m:ctrlPr>
                <w:rPr>
                  <w:rFonts w:ascii="Cambria Math" w:hAnsi="Cambria Math"/>
                  <w:i/>
                  <w:sz w:val="24"/>
                  <w:szCs w:val="24"/>
                  <w:lang w:eastAsia="en-SG"/>
                </w:rPr>
              </m:ctrlPr>
            </m:naryPr>
            <m:sub>
              <m:r>
                <w:rPr>
                  <w:rFonts w:ascii="Cambria Math" w:eastAsia="Cambria Math" w:hAnsi="Cambria Math" w:cs="Cambria Math"/>
                  <w:sz w:val="24"/>
                  <w:szCs w:val="24"/>
                  <w:lang w:eastAsia="en-SG"/>
                </w:rPr>
                <m:t>j=1</m:t>
              </m:r>
            </m:sub>
            <m:sup>
              <m:r>
                <w:rPr>
                  <w:rFonts w:ascii="Cambria Math" w:eastAsia="Cambria Math" w:hAnsi="Cambria Math" w:cs="Cambria Math"/>
                  <w:sz w:val="24"/>
                  <w:szCs w:val="24"/>
                  <w:lang w:eastAsia="en-SG"/>
                </w:rPr>
                <m:t>m</m:t>
              </m:r>
            </m:sup>
            <m:e>
              <m:r>
                <w:rPr>
                  <w:rFonts w:ascii="Cambria Math" w:hAnsi="Cambria Math"/>
                  <w:sz w:val="24"/>
                  <w:szCs w:val="24"/>
                  <w:lang w:eastAsia="en-SG"/>
                </w:rPr>
                <m:t>Ckj. Xj ≤350 US$ Millions</m:t>
              </m:r>
            </m:e>
          </m:nary>
          <m:r>
            <w:rPr>
              <w:rFonts w:ascii="Cambria Math" w:hAnsi="Cambria Math"/>
              <w:sz w:val="24"/>
              <w:szCs w:val="24"/>
              <w:lang w:eastAsia="en-SG"/>
            </w:rPr>
            <m:t>,</m:t>
          </m:r>
        </m:oMath>
      </m:oMathPara>
    </w:p>
    <w:p w:rsidR="00E56EED" w:rsidRPr="00B02CA4" w:rsidRDefault="0054289F" w:rsidP="00E56EED">
      <w:pPr>
        <w:pStyle w:val="ListParagraph"/>
        <w:jc w:val="both"/>
        <w:rPr>
          <w:rFonts w:ascii="Times New Roman" w:hAnsi="Times New Roman"/>
          <w:i/>
          <w:sz w:val="24"/>
          <w:szCs w:val="24"/>
        </w:rPr>
      </w:pPr>
      <w:r w:rsidRPr="00B02CA4">
        <w:rPr>
          <w:rFonts w:ascii="Times New Roman" w:hAnsi="Times New Roman"/>
          <w:i/>
          <w:sz w:val="24"/>
          <w:szCs w:val="24"/>
        </w:rPr>
        <w:t>for Ckj = capital investment required for project j in time period k</w:t>
      </w:r>
      <w:r w:rsidR="00FD78DE" w:rsidRPr="00B02CA4">
        <w:rPr>
          <w:rFonts w:ascii="Times New Roman" w:hAnsi="Times New Roman"/>
          <w:i/>
          <w:sz w:val="24"/>
          <w:szCs w:val="24"/>
        </w:rPr>
        <w:t xml:space="preserve"> = 1.</w:t>
      </w:r>
    </w:p>
    <w:p w:rsidR="006A691C" w:rsidRPr="00B02CA4" w:rsidRDefault="003A28A8" w:rsidP="003A28A8">
      <w:pPr>
        <w:pStyle w:val="ListParagraph"/>
        <w:numPr>
          <w:ilvl w:val="0"/>
          <w:numId w:val="31"/>
        </w:numPr>
        <w:jc w:val="both"/>
        <w:rPr>
          <w:rFonts w:ascii="Times New Roman" w:hAnsi="Times New Roman"/>
          <w:sz w:val="24"/>
          <w:szCs w:val="24"/>
        </w:rPr>
      </w:pPr>
      <w:r w:rsidRPr="00B02CA4">
        <w:rPr>
          <w:rFonts w:ascii="Times New Roman" w:hAnsi="Times New Roman"/>
          <w:sz w:val="24"/>
          <w:szCs w:val="24"/>
        </w:rPr>
        <w:t>Mutually Exclusive Projects</w:t>
      </w:r>
    </w:p>
    <w:p w:rsidR="00A72498" w:rsidRPr="00B02CA4" w:rsidRDefault="00A72498" w:rsidP="00A72498">
      <w:pPr>
        <w:pStyle w:val="ListParagraph"/>
        <w:jc w:val="both"/>
        <w:rPr>
          <w:rFonts w:ascii="Times New Roman" w:hAnsi="Times New Roman"/>
          <w:i/>
          <w:sz w:val="24"/>
          <w:szCs w:val="24"/>
        </w:rPr>
      </w:pPr>
      <w:r w:rsidRPr="00B02CA4">
        <w:rPr>
          <w:rFonts w:ascii="Times New Roman" w:hAnsi="Times New Roman"/>
          <w:i/>
          <w:sz w:val="24"/>
          <w:szCs w:val="24"/>
        </w:rPr>
        <w:lastRenderedPageBreak/>
        <w:t>P</w:t>
      </w:r>
      <w:r w:rsidRPr="00B02CA4">
        <w:rPr>
          <w:rFonts w:ascii="Times New Roman" w:hAnsi="Times New Roman"/>
          <w:i/>
          <w:sz w:val="24"/>
          <w:szCs w:val="24"/>
          <w:vertAlign w:val="subscript"/>
        </w:rPr>
        <w:t>8</w:t>
      </w:r>
      <w:r w:rsidRPr="00B02CA4">
        <w:rPr>
          <w:rFonts w:ascii="Times New Roman" w:hAnsi="Times New Roman"/>
          <w:i/>
          <w:sz w:val="24"/>
          <w:szCs w:val="24"/>
        </w:rPr>
        <w:t xml:space="preserve"> + </w:t>
      </w:r>
      <w:r w:rsidR="00783963" w:rsidRPr="00B02CA4">
        <w:rPr>
          <w:rFonts w:ascii="Times New Roman" w:hAnsi="Times New Roman"/>
          <w:i/>
          <w:sz w:val="24"/>
          <w:szCs w:val="24"/>
        </w:rPr>
        <w:t>P</w:t>
      </w:r>
      <w:r w:rsidR="00783963" w:rsidRPr="00B02CA4">
        <w:rPr>
          <w:rFonts w:ascii="Times New Roman" w:hAnsi="Times New Roman"/>
          <w:i/>
          <w:sz w:val="24"/>
          <w:szCs w:val="24"/>
          <w:vertAlign w:val="subscript"/>
        </w:rPr>
        <w:t>9</w:t>
      </w:r>
      <w:r w:rsidRPr="00B02CA4">
        <w:rPr>
          <w:rFonts w:ascii="Times New Roman" w:hAnsi="Times New Roman"/>
          <w:i/>
          <w:sz w:val="24"/>
          <w:szCs w:val="24"/>
        </w:rPr>
        <w:t xml:space="preserve"> ≤ 1</w:t>
      </w:r>
    </w:p>
    <w:p w:rsidR="00A72498" w:rsidRPr="00B02CA4" w:rsidRDefault="00423E65" w:rsidP="00423E65">
      <w:pPr>
        <w:pStyle w:val="ListParagraph"/>
        <w:numPr>
          <w:ilvl w:val="0"/>
          <w:numId w:val="31"/>
        </w:numPr>
        <w:jc w:val="both"/>
        <w:rPr>
          <w:rFonts w:ascii="Times New Roman" w:hAnsi="Times New Roman"/>
          <w:sz w:val="24"/>
          <w:szCs w:val="24"/>
        </w:rPr>
      </w:pPr>
      <w:r w:rsidRPr="00B02CA4">
        <w:rPr>
          <w:rFonts w:ascii="Times New Roman" w:hAnsi="Times New Roman"/>
          <w:sz w:val="24"/>
          <w:szCs w:val="24"/>
        </w:rPr>
        <w:t>Project Dependent on Acceptance of Other Project</w:t>
      </w:r>
    </w:p>
    <w:p w:rsidR="00901748" w:rsidRPr="00B02CA4" w:rsidRDefault="00783963" w:rsidP="00901748">
      <w:pPr>
        <w:pStyle w:val="ListParagraph"/>
        <w:jc w:val="both"/>
        <w:rPr>
          <w:rFonts w:ascii="Times New Roman" w:hAnsi="Times New Roman"/>
          <w:i/>
          <w:sz w:val="24"/>
          <w:szCs w:val="24"/>
        </w:rPr>
      </w:pPr>
      <w:r w:rsidRPr="00B02CA4">
        <w:rPr>
          <w:rFonts w:ascii="Times New Roman" w:hAnsi="Times New Roman"/>
          <w:i/>
          <w:sz w:val="24"/>
          <w:szCs w:val="24"/>
        </w:rPr>
        <w:t>P</w:t>
      </w:r>
      <w:r w:rsidRPr="00B02CA4">
        <w:rPr>
          <w:rFonts w:ascii="Times New Roman" w:hAnsi="Times New Roman"/>
          <w:i/>
          <w:sz w:val="24"/>
          <w:szCs w:val="24"/>
          <w:vertAlign w:val="subscript"/>
        </w:rPr>
        <w:t>3</w:t>
      </w:r>
      <w:r w:rsidR="00901748" w:rsidRPr="00B02CA4">
        <w:rPr>
          <w:rFonts w:ascii="Times New Roman" w:hAnsi="Times New Roman"/>
          <w:i/>
          <w:sz w:val="24"/>
          <w:szCs w:val="24"/>
        </w:rPr>
        <w:t xml:space="preserve"> ≤ </w:t>
      </w:r>
      <w:r w:rsidRPr="00B02CA4">
        <w:rPr>
          <w:rFonts w:ascii="Times New Roman" w:hAnsi="Times New Roman"/>
          <w:i/>
          <w:sz w:val="24"/>
          <w:szCs w:val="24"/>
        </w:rPr>
        <w:t>P</w:t>
      </w:r>
      <w:r w:rsidRPr="00B02CA4">
        <w:rPr>
          <w:rFonts w:ascii="Times New Roman" w:hAnsi="Times New Roman"/>
          <w:i/>
          <w:sz w:val="24"/>
          <w:szCs w:val="24"/>
          <w:vertAlign w:val="subscript"/>
        </w:rPr>
        <w:t>12</w:t>
      </w:r>
    </w:p>
    <w:p w:rsidR="00901748" w:rsidRPr="00B02CA4" w:rsidRDefault="00075D0B" w:rsidP="00423E65">
      <w:pPr>
        <w:pStyle w:val="ListParagraph"/>
        <w:numPr>
          <w:ilvl w:val="0"/>
          <w:numId w:val="31"/>
        </w:numPr>
        <w:jc w:val="both"/>
        <w:rPr>
          <w:rFonts w:ascii="Times New Roman" w:hAnsi="Times New Roman"/>
          <w:sz w:val="24"/>
          <w:szCs w:val="24"/>
        </w:rPr>
      </w:pPr>
      <w:r w:rsidRPr="00B02CA4">
        <w:rPr>
          <w:rFonts w:ascii="Times New Roman" w:hAnsi="Times New Roman"/>
          <w:sz w:val="24"/>
          <w:szCs w:val="24"/>
        </w:rPr>
        <w:t>At least 1 Project for each Region</w:t>
      </w:r>
    </w:p>
    <w:p w:rsidR="00C80957" w:rsidRPr="00B02CA4" w:rsidRDefault="00317FD5" w:rsidP="00C80957">
      <w:pPr>
        <w:pStyle w:val="ListParagraph"/>
        <w:spacing w:after="0"/>
        <w:jc w:val="both"/>
        <w:rPr>
          <w:rFonts w:ascii="Times New Roman" w:hAnsi="Times New Roman"/>
          <w:i/>
          <w:sz w:val="24"/>
          <w:szCs w:val="24"/>
          <w:lang w:eastAsia="en-SG"/>
        </w:rPr>
      </w:pPr>
      <m:oMathPara>
        <m:oMathParaPr>
          <m:jc m:val="left"/>
        </m:oMathParaPr>
        <m:oMath>
          <m:nary>
            <m:naryPr>
              <m:chr m:val="∑"/>
              <m:grow m:val="1"/>
              <m:ctrlPr>
                <w:rPr>
                  <w:rFonts w:ascii="Cambria Math" w:hAnsi="Cambria Math"/>
                  <w:i/>
                  <w:sz w:val="24"/>
                  <w:szCs w:val="24"/>
                  <w:lang w:eastAsia="en-SG"/>
                </w:rPr>
              </m:ctrlPr>
            </m:naryPr>
            <m:sub>
              <m:r>
                <w:rPr>
                  <w:rFonts w:ascii="Cambria Math" w:eastAsia="Cambria Math" w:hAnsi="Cambria Math" w:cs="Cambria Math"/>
                  <w:sz w:val="24"/>
                  <w:szCs w:val="24"/>
                  <w:lang w:eastAsia="en-SG"/>
                </w:rPr>
                <m:t>j=1</m:t>
              </m:r>
            </m:sub>
            <m:sup>
              <m:r>
                <w:rPr>
                  <w:rFonts w:ascii="Cambria Math" w:eastAsia="Cambria Math" w:hAnsi="Cambria Math" w:cs="Cambria Math"/>
                  <w:sz w:val="24"/>
                  <w:szCs w:val="24"/>
                  <w:lang w:eastAsia="en-SG"/>
                </w:rPr>
                <m:t>m</m:t>
              </m:r>
            </m:sup>
            <m:e>
              <m:r>
                <w:rPr>
                  <w:rFonts w:ascii="Cambria Math" w:hAnsi="Cambria Math"/>
                  <w:sz w:val="24"/>
                  <w:szCs w:val="24"/>
                  <w:lang w:eastAsia="en-SG"/>
                </w:rPr>
                <m:t>Jw ≥1</m:t>
              </m:r>
            </m:e>
          </m:nary>
          <m:r>
            <w:rPr>
              <w:rFonts w:ascii="Cambria Math" w:hAnsi="Cambria Math"/>
              <w:sz w:val="24"/>
              <w:szCs w:val="24"/>
              <w:lang w:eastAsia="en-SG"/>
            </w:rPr>
            <m:t>,</m:t>
          </m:r>
        </m:oMath>
      </m:oMathPara>
    </w:p>
    <w:p w:rsidR="00DD0CAF" w:rsidRPr="00B02CA4" w:rsidRDefault="00317FD5" w:rsidP="00DD0CAF">
      <w:pPr>
        <w:pStyle w:val="ListParagraph"/>
        <w:spacing w:after="0"/>
        <w:jc w:val="both"/>
        <w:rPr>
          <w:rFonts w:ascii="Times New Roman" w:hAnsi="Times New Roman"/>
          <w:i/>
          <w:sz w:val="24"/>
          <w:szCs w:val="24"/>
          <w:lang w:eastAsia="en-SG"/>
        </w:rPr>
      </w:pPr>
      <m:oMathPara>
        <m:oMathParaPr>
          <m:jc m:val="left"/>
        </m:oMathParaPr>
        <m:oMath>
          <m:nary>
            <m:naryPr>
              <m:chr m:val="∑"/>
              <m:grow m:val="1"/>
              <m:ctrlPr>
                <w:rPr>
                  <w:rFonts w:ascii="Cambria Math" w:hAnsi="Cambria Math"/>
                  <w:i/>
                  <w:sz w:val="24"/>
                  <w:szCs w:val="24"/>
                  <w:lang w:eastAsia="en-SG"/>
                </w:rPr>
              </m:ctrlPr>
            </m:naryPr>
            <m:sub>
              <m:r>
                <w:rPr>
                  <w:rFonts w:ascii="Cambria Math" w:eastAsia="Cambria Math" w:hAnsi="Cambria Math" w:cs="Cambria Math"/>
                  <w:sz w:val="24"/>
                  <w:szCs w:val="24"/>
                  <w:lang w:eastAsia="en-SG"/>
                </w:rPr>
                <m:t>j=1</m:t>
              </m:r>
            </m:sub>
            <m:sup>
              <m:r>
                <w:rPr>
                  <w:rFonts w:ascii="Cambria Math" w:eastAsia="Cambria Math" w:hAnsi="Cambria Math" w:cs="Cambria Math"/>
                  <w:sz w:val="24"/>
                  <w:szCs w:val="24"/>
                  <w:lang w:eastAsia="en-SG"/>
                </w:rPr>
                <m:t>m</m:t>
              </m:r>
            </m:sup>
            <m:e>
              <m:r>
                <w:rPr>
                  <w:rFonts w:ascii="Cambria Math" w:hAnsi="Cambria Math"/>
                  <w:sz w:val="24"/>
                  <w:szCs w:val="24"/>
                  <w:lang w:eastAsia="en-SG"/>
                </w:rPr>
                <m:t>Jc ≥1</m:t>
              </m:r>
            </m:e>
          </m:nary>
          <m:r>
            <w:rPr>
              <w:rFonts w:ascii="Cambria Math" w:hAnsi="Cambria Math"/>
              <w:sz w:val="24"/>
              <w:szCs w:val="24"/>
              <w:lang w:eastAsia="en-SG"/>
            </w:rPr>
            <m:t>,</m:t>
          </m:r>
        </m:oMath>
      </m:oMathPara>
    </w:p>
    <w:p w:rsidR="00DD0CAF" w:rsidRPr="00B02CA4" w:rsidRDefault="00317FD5" w:rsidP="00DD0CAF">
      <w:pPr>
        <w:pStyle w:val="ListParagraph"/>
        <w:spacing w:after="0"/>
        <w:jc w:val="both"/>
        <w:rPr>
          <w:rFonts w:ascii="Times New Roman" w:hAnsi="Times New Roman"/>
          <w:i/>
          <w:sz w:val="24"/>
          <w:szCs w:val="24"/>
          <w:lang w:eastAsia="en-SG"/>
        </w:rPr>
      </w:pPr>
      <m:oMathPara>
        <m:oMathParaPr>
          <m:jc m:val="left"/>
        </m:oMathParaPr>
        <m:oMath>
          <m:nary>
            <m:naryPr>
              <m:chr m:val="∑"/>
              <m:grow m:val="1"/>
              <m:ctrlPr>
                <w:rPr>
                  <w:rFonts w:ascii="Cambria Math" w:hAnsi="Cambria Math"/>
                  <w:i/>
                  <w:sz w:val="24"/>
                  <w:szCs w:val="24"/>
                  <w:lang w:eastAsia="en-SG"/>
                </w:rPr>
              </m:ctrlPr>
            </m:naryPr>
            <m:sub>
              <m:r>
                <w:rPr>
                  <w:rFonts w:ascii="Cambria Math" w:eastAsia="Cambria Math" w:hAnsi="Cambria Math" w:cs="Cambria Math"/>
                  <w:sz w:val="24"/>
                  <w:szCs w:val="24"/>
                  <w:lang w:eastAsia="en-SG"/>
                </w:rPr>
                <m:t>j=1</m:t>
              </m:r>
            </m:sub>
            <m:sup>
              <m:r>
                <w:rPr>
                  <w:rFonts w:ascii="Cambria Math" w:eastAsia="Cambria Math" w:hAnsi="Cambria Math" w:cs="Cambria Math"/>
                  <w:sz w:val="24"/>
                  <w:szCs w:val="24"/>
                  <w:lang w:eastAsia="en-SG"/>
                </w:rPr>
                <m:t>m</m:t>
              </m:r>
            </m:sup>
            <m:e>
              <m:r>
                <w:rPr>
                  <w:rFonts w:ascii="Cambria Math" w:hAnsi="Cambria Math"/>
                  <w:sz w:val="24"/>
                  <w:szCs w:val="24"/>
                  <w:lang w:eastAsia="en-SG"/>
                </w:rPr>
                <m:t>Je ≥1</m:t>
              </m:r>
            </m:e>
          </m:nary>
          <m:r>
            <w:rPr>
              <w:rFonts w:ascii="Cambria Math" w:hAnsi="Cambria Math"/>
              <w:sz w:val="24"/>
              <w:szCs w:val="24"/>
              <w:lang w:eastAsia="en-SG"/>
            </w:rPr>
            <m:t>,</m:t>
          </m:r>
        </m:oMath>
      </m:oMathPara>
    </w:p>
    <w:p w:rsidR="00376280" w:rsidRPr="00B02CA4" w:rsidRDefault="00376280" w:rsidP="00376280">
      <w:pPr>
        <w:ind w:left="720"/>
        <w:jc w:val="both"/>
        <w:rPr>
          <w:rFonts w:ascii="Times New Roman" w:hAnsi="Times New Roman"/>
          <w:i/>
          <w:sz w:val="24"/>
          <w:szCs w:val="24"/>
        </w:rPr>
      </w:pPr>
      <w:r w:rsidRPr="00B02CA4">
        <w:rPr>
          <w:rFonts w:ascii="Times New Roman" w:hAnsi="Times New Roman"/>
          <w:i/>
          <w:sz w:val="24"/>
          <w:szCs w:val="24"/>
        </w:rPr>
        <w:t xml:space="preserve">For </w:t>
      </w:r>
      <w:r w:rsidR="006757C6" w:rsidRPr="00B02CA4">
        <w:rPr>
          <w:rFonts w:ascii="Times New Roman" w:hAnsi="Times New Roman"/>
          <w:i/>
          <w:sz w:val="24"/>
          <w:szCs w:val="24"/>
        </w:rPr>
        <w:t>Jw</w:t>
      </w:r>
      <w:r w:rsidRPr="00B02CA4">
        <w:rPr>
          <w:rFonts w:ascii="Times New Roman" w:hAnsi="Times New Roman"/>
          <w:i/>
          <w:sz w:val="24"/>
          <w:szCs w:val="24"/>
        </w:rPr>
        <w:t xml:space="preserve"> = </w:t>
      </w:r>
      <w:r w:rsidR="006757C6" w:rsidRPr="00B02CA4">
        <w:rPr>
          <w:rFonts w:ascii="Times New Roman" w:hAnsi="Times New Roman"/>
          <w:i/>
          <w:sz w:val="24"/>
          <w:szCs w:val="24"/>
        </w:rPr>
        <w:t>project in West Region</w:t>
      </w:r>
    </w:p>
    <w:p w:rsidR="006757C6" w:rsidRPr="00B02CA4" w:rsidRDefault="006757C6" w:rsidP="006757C6">
      <w:pPr>
        <w:ind w:left="720"/>
        <w:jc w:val="both"/>
        <w:rPr>
          <w:rFonts w:ascii="Times New Roman" w:hAnsi="Times New Roman"/>
          <w:i/>
          <w:sz w:val="24"/>
          <w:szCs w:val="24"/>
        </w:rPr>
      </w:pPr>
      <w:r w:rsidRPr="00B02CA4">
        <w:rPr>
          <w:rFonts w:ascii="Times New Roman" w:hAnsi="Times New Roman"/>
          <w:i/>
          <w:sz w:val="24"/>
          <w:szCs w:val="24"/>
        </w:rPr>
        <w:t>For Jc = project in Central Region</w:t>
      </w:r>
    </w:p>
    <w:p w:rsidR="006757C6" w:rsidRPr="00B02CA4" w:rsidRDefault="006757C6" w:rsidP="006757C6">
      <w:pPr>
        <w:ind w:left="720"/>
        <w:jc w:val="both"/>
        <w:rPr>
          <w:rFonts w:ascii="Times New Roman" w:hAnsi="Times New Roman"/>
          <w:i/>
          <w:sz w:val="24"/>
          <w:szCs w:val="24"/>
        </w:rPr>
      </w:pPr>
      <w:r w:rsidRPr="00B02CA4">
        <w:rPr>
          <w:rFonts w:ascii="Times New Roman" w:hAnsi="Times New Roman"/>
          <w:i/>
          <w:sz w:val="24"/>
          <w:szCs w:val="24"/>
        </w:rPr>
        <w:t>For Je = project in East Region</w:t>
      </w:r>
    </w:p>
    <w:p w:rsidR="00ED405B" w:rsidRPr="00B02CA4" w:rsidRDefault="00ED405B" w:rsidP="00ED405B">
      <w:pPr>
        <w:pStyle w:val="ListParagraph"/>
        <w:numPr>
          <w:ilvl w:val="0"/>
          <w:numId w:val="31"/>
        </w:numPr>
        <w:jc w:val="both"/>
        <w:rPr>
          <w:rFonts w:ascii="Times New Roman" w:hAnsi="Times New Roman"/>
          <w:sz w:val="24"/>
          <w:szCs w:val="24"/>
        </w:rPr>
      </w:pPr>
      <w:r w:rsidRPr="00B02CA4">
        <w:rPr>
          <w:rFonts w:ascii="Times New Roman" w:hAnsi="Times New Roman"/>
          <w:sz w:val="24"/>
          <w:szCs w:val="24"/>
        </w:rPr>
        <w:t xml:space="preserve">No partial project allowed : </w:t>
      </w:r>
      <w:r w:rsidRPr="00B02CA4">
        <w:rPr>
          <w:rFonts w:ascii="Times New Roman" w:hAnsi="Times New Roman"/>
          <w:i/>
          <w:sz w:val="24"/>
          <w:szCs w:val="24"/>
        </w:rPr>
        <w:t>Xj = 0 or 1</w:t>
      </w:r>
    </w:p>
    <w:p w:rsidR="008278FD" w:rsidRPr="00B02CA4" w:rsidRDefault="00FF6B4C" w:rsidP="0082185E">
      <w:pPr>
        <w:jc w:val="both"/>
      </w:pPr>
      <w:r w:rsidRPr="00B02CA4">
        <w:rPr>
          <w:rFonts w:ascii="Times New Roman" w:hAnsi="Times New Roman"/>
          <w:sz w:val="24"/>
          <w:szCs w:val="24"/>
        </w:rPr>
        <w:t xml:space="preserve">Linear programming software has finished some </w:t>
      </w:r>
      <w:r w:rsidR="00E33D17" w:rsidRPr="00B02CA4">
        <w:rPr>
          <w:rFonts w:ascii="Times New Roman" w:hAnsi="Times New Roman"/>
          <w:sz w:val="24"/>
          <w:szCs w:val="24"/>
        </w:rPr>
        <w:t>iteration</w:t>
      </w:r>
      <w:r w:rsidRPr="00B02CA4">
        <w:rPr>
          <w:rFonts w:ascii="Times New Roman" w:hAnsi="Times New Roman"/>
          <w:sz w:val="24"/>
          <w:szCs w:val="24"/>
        </w:rPr>
        <w:t xml:space="preserve"> in order to achieve maximum value of NPV under some constraints. In this case, we use Microsoft Excel to so</w:t>
      </w:r>
      <w:r w:rsidR="00127C82" w:rsidRPr="00B02CA4">
        <w:rPr>
          <w:rFonts w:ascii="Times New Roman" w:hAnsi="Times New Roman"/>
          <w:sz w:val="24"/>
          <w:szCs w:val="24"/>
        </w:rPr>
        <w:t>lve the problem with Solver Add-</w:t>
      </w:r>
      <w:r w:rsidRPr="00B02CA4">
        <w:rPr>
          <w:rFonts w:ascii="Times New Roman" w:hAnsi="Times New Roman"/>
          <w:sz w:val="24"/>
          <w:szCs w:val="24"/>
        </w:rPr>
        <w:t>In, the results as following</w:t>
      </w:r>
      <w:r w:rsidR="00840E39" w:rsidRPr="00B02CA4">
        <w:rPr>
          <w:rFonts w:ascii="Times New Roman" w:hAnsi="Times New Roman"/>
          <w:sz w:val="24"/>
          <w:szCs w:val="24"/>
        </w:rPr>
        <w:t>:</w:t>
      </w:r>
    </w:p>
    <w:p w:rsidR="00CE1DC0" w:rsidRPr="00B02CA4" w:rsidRDefault="005B1573" w:rsidP="00CE1DC0">
      <w:pPr>
        <w:keepNext/>
        <w:spacing w:after="0"/>
        <w:jc w:val="center"/>
      </w:pPr>
      <w:r w:rsidRPr="00B02CA4">
        <w:rPr>
          <w:noProof/>
        </w:rPr>
        <w:drawing>
          <wp:inline distT="0" distB="0" distL="0" distR="0" wp14:anchorId="6959F0DD" wp14:editId="3A7A3204">
            <wp:extent cx="4438650" cy="257185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40610" cy="2572988"/>
                    </a:xfrm>
                    <a:prstGeom prst="rect">
                      <a:avLst/>
                    </a:prstGeom>
                    <a:noFill/>
                    <a:ln>
                      <a:noFill/>
                    </a:ln>
                  </pic:spPr>
                </pic:pic>
              </a:graphicData>
            </a:graphic>
          </wp:inline>
        </w:drawing>
      </w:r>
    </w:p>
    <w:p w:rsidR="008278FD" w:rsidRPr="00B02CA4" w:rsidRDefault="00CE1DC0" w:rsidP="00CE1DC0">
      <w:pPr>
        <w:pStyle w:val="Caption"/>
        <w:jc w:val="center"/>
        <w:rPr>
          <w:rFonts w:ascii="Times New Roman" w:hAnsi="Times New Roman"/>
        </w:rPr>
      </w:pPr>
      <w:bookmarkStart w:id="37" w:name="_Toc445558899"/>
      <w:r w:rsidRPr="00B02CA4">
        <w:rPr>
          <w:rFonts w:ascii="Times New Roman" w:hAnsi="Times New Roman"/>
        </w:rPr>
        <w:t xml:space="preserve">Table </w:t>
      </w:r>
      <w:r w:rsidRPr="00B02CA4">
        <w:rPr>
          <w:rFonts w:ascii="Times New Roman" w:hAnsi="Times New Roman"/>
        </w:rPr>
        <w:fldChar w:fldCharType="begin"/>
      </w:r>
      <w:r w:rsidRPr="00B02CA4">
        <w:rPr>
          <w:rFonts w:ascii="Times New Roman" w:hAnsi="Times New Roman"/>
        </w:rPr>
        <w:instrText xml:space="preserve"> SEQ Table \* ARABIC </w:instrText>
      </w:r>
      <w:r w:rsidRPr="00B02CA4">
        <w:rPr>
          <w:rFonts w:ascii="Times New Roman" w:hAnsi="Times New Roman"/>
        </w:rPr>
        <w:fldChar w:fldCharType="separate"/>
      </w:r>
      <w:r w:rsidR="001C582B" w:rsidRPr="00B02CA4">
        <w:rPr>
          <w:rFonts w:ascii="Times New Roman" w:hAnsi="Times New Roman"/>
          <w:noProof/>
        </w:rPr>
        <w:t>12</w:t>
      </w:r>
      <w:r w:rsidRPr="00B02CA4">
        <w:rPr>
          <w:rFonts w:ascii="Times New Roman" w:hAnsi="Times New Roman"/>
        </w:rPr>
        <w:fldChar w:fldCharType="end"/>
      </w:r>
      <w:r w:rsidRPr="00B02CA4">
        <w:rPr>
          <w:rFonts w:ascii="Times New Roman" w:hAnsi="Times New Roman"/>
        </w:rPr>
        <w:t xml:space="preserve"> Project </w:t>
      </w:r>
      <w:r w:rsidR="006804B1" w:rsidRPr="00B02CA4">
        <w:rPr>
          <w:rFonts w:ascii="Times New Roman" w:hAnsi="Times New Roman"/>
        </w:rPr>
        <w:t>Optimization</w:t>
      </w:r>
      <w:r w:rsidRPr="00B02CA4">
        <w:rPr>
          <w:rFonts w:ascii="Times New Roman" w:hAnsi="Times New Roman"/>
        </w:rPr>
        <w:t xml:space="preserve"> Results</w:t>
      </w:r>
      <w:bookmarkEnd w:id="37"/>
    </w:p>
    <w:p w:rsidR="001D00C6" w:rsidRPr="00B02CA4" w:rsidRDefault="00605EF9" w:rsidP="001D00C6">
      <w:pPr>
        <w:keepNext/>
        <w:spacing w:after="0"/>
        <w:jc w:val="center"/>
      </w:pPr>
      <w:r w:rsidRPr="00B02CA4">
        <w:rPr>
          <w:noProof/>
        </w:rPr>
        <w:lastRenderedPageBreak/>
        <w:drawing>
          <wp:inline distT="0" distB="0" distL="0" distR="0" wp14:anchorId="7CDD9439" wp14:editId="5B8C4791">
            <wp:extent cx="2228850" cy="190920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28850" cy="1909209"/>
                    </a:xfrm>
                    <a:prstGeom prst="rect">
                      <a:avLst/>
                    </a:prstGeom>
                    <a:noFill/>
                    <a:ln>
                      <a:noFill/>
                    </a:ln>
                  </pic:spPr>
                </pic:pic>
              </a:graphicData>
            </a:graphic>
          </wp:inline>
        </w:drawing>
      </w:r>
    </w:p>
    <w:p w:rsidR="004C0A1F" w:rsidRPr="00B02CA4" w:rsidRDefault="001D00C6" w:rsidP="001D00C6">
      <w:pPr>
        <w:pStyle w:val="Caption"/>
        <w:jc w:val="center"/>
        <w:rPr>
          <w:rFonts w:ascii="Times New Roman" w:hAnsi="Times New Roman"/>
          <w:sz w:val="24"/>
          <w:szCs w:val="24"/>
          <w:lang w:eastAsia="en-SG"/>
        </w:rPr>
      </w:pPr>
      <w:bookmarkStart w:id="38" w:name="_Toc445558900"/>
      <w:r w:rsidRPr="00B02CA4">
        <w:rPr>
          <w:rFonts w:ascii="Times New Roman" w:hAnsi="Times New Roman"/>
        </w:rPr>
        <w:t xml:space="preserve">Table </w:t>
      </w:r>
      <w:r w:rsidRPr="00B02CA4">
        <w:rPr>
          <w:rFonts w:ascii="Times New Roman" w:hAnsi="Times New Roman"/>
        </w:rPr>
        <w:fldChar w:fldCharType="begin"/>
      </w:r>
      <w:r w:rsidRPr="00B02CA4">
        <w:rPr>
          <w:rFonts w:ascii="Times New Roman" w:hAnsi="Times New Roman"/>
        </w:rPr>
        <w:instrText xml:space="preserve"> SEQ Table \* ARABIC </w:instrText>
      </w:r>
      <w:r w:rsidRPr="00B02CA4">
        <w:rPr>
          <w:rFonts w:ascii="Times New Roman" w:hAnsi="Times New Roman"/>
        </w:rPr>
        <w:fldChar w:fldCharType="separate"/>
      </w:r>
      <w:r w:rsidR="001C582B" w:rsidRPr="00B02CA4">
        <w:rPr>
          <w:rFonts w:ascii="Times New Roman" w:hAnsi="Times New Roman"/>
          <w:noProof/>
        </w:rPr>
        <w:t>13</w:t>
      </w:r>
      <w:r w:rsidRPr="00B02CA4">
        <w:rPr>
          <w:rFonts w:ascii="Times New Roman" w:hAnsi="Times New Roman"/>
        </w:rPr>
        <w:fldChar w:fldCharType="end"/>
      </w:r>
      <w:r w:rsidRPr="00B02CA4">
        <w:rPr>
          <w:rFonts w:ascii="Times New Roman" w:hAnsi="Times New Roman"/>
        </w:rPr>
        <w:t xml:space="preserve"> Project Selection Results</w:t>
      </w:r>
      <w:bookmarkEnd w:id="38"/>
    </w:p>
    <w:p w:rsidR="00800EE7" w:rsidRPr="00B02CA4" w:rsidRDefault="00B3488B" w:rsidP="00F64400">
      <w:pPr>
        <w:pStyle w:val="Heading1"/>
        <w:numPr>
          <w:ilvl w:val="0"/>
          <w:numId w:val="9"/>
        </w:numPr>
        <w:rPr>
          <w:rFonts w:ascii="Times New Roman" w:hAnsi="Times New Roman"/>
          <w:color w:val="auto"/>
          <w:sz w:val="24"/>
          <w:szCs w:val="24"/>
          <w:lang w:eastAsia="en-SG"/>
        </w:rPr>
      </w:pPr>
      <w:bookmarkStart w:id="39" w:name="_Toc445558878"/>
      <w:r w:rsidRPr="00B02CA4">
        <w:rPr>
          <w:rFonts w:ascii="Times New Roman" w:hAnsi="Times New Roman"/>
          <w:color w:val="auto"/>
          <w:sz w:val="24"/>
          <w:szCs w:val="24"/>
          <w:lang w:eastAsia="en-SG"/>
        </w:rPr>
        <w:t>Conclusions</w:t>
      </w:r>
      <w:bookmarkEnd w:id="39"/>
    </w:p>
    <w:p w:rsidR="00800EE7" w:rsidRPr="00B02CA4" w:rsidRDefault="00B104C1" w:rsidP="009E338F">
      <w:pPr>
        <w:jc w:val="both"/>
        <w:rPr>
          <w:rFonts w:ascii="Times New Roman" w:hAnsi="Times New Roman"/>
          <w:sz w:val="24"/>
          <w:szCs w:val="24"/>
          <w:lang w:eastAsia="en-SG"/>
        </w:rPr>
      </w:pPr>
      <w:r w:rsidRPr="00B02CA4">
        <w:rPr>
          <w:rFonts w:ascii="Times New Roman" w:hAnsi="Times New Roman"/>
          <w:sz w:val="24"/>
          <w:szCs w:val="24"/>
          <w:lang w:eastAsia="en-SG"/>
        </w:rPr>
        <w:t>The main purpose</w:t>
      </w:r>
      <w:r w:rsidR="00FC2485" w:rsidRPr="00B02CA4">
        <w:rPr>
          <w:rFonts w:ascii="Times New Roman" w:hAnsi="Times New Roman"/>
          <w:sz w:val="24"/>
          <w:szCs w:val="24"/>
          <w:lang w:eastAsia="en-SG"/>
        </w:rPr>
        <w:t xml:space="preserve"> of this paper </w:t>
      </w:r>
      <w:r w:rsidRPr="00B02CA4">
        <w:rPr>
          <w:rFonts w:ascii="Times New Roman" w:hAnsi="Times New Roman"/>
          <w:sz w:val="24"/>
          <w:szCs w:val="24"/>
          <w:lang w:eastAsia="en-SG"/>
        </w:rPr>
        <w:t>is</w:t>
      </w:r>
      <w:r w:rsidR="00FC2485" w:rsidRPr="00B02CA4">
        <w:rPr>
          <w:rFonts w:ascii="Times New Roman" w:hAnsi="Times New Roman"/>
          <w:sz w:val="24"/>
          <w:szCs w:val="24"/>
          <w:lang w:eastAsia="en-SG"/>
        </w:rPr>
        <w:t xml:space="preserve"> to</w:t>
      </w:r>
      <w:r w:rsidR="005700F5" w:rsidRPr="00B02CA4">
        <w:rPr>
          <w:rFonts w:ascii="Times New Roman" w:hAnsi="Times New Roman"/>
          <w:sz w:val="24"/>
          <w:szCs w:val="24"/>
          <w:lang w:eastAsia="en-SG"/>
        </w:rPr>
        <w:t xml:space="preserve"> </w:t>
      </w:r>
      <w:r w:rsidR="00FC2485" w:rsidRPr="00B02CA4">
        <w:rPr>
          <w:rFonts w:ascii="Times New Roman" w:hAnsi="Times New Roman"/>
          <w:sz w:val="24"/>
          <w:szCs w:val="24"/>
          <w:lang w:eastAsia="en-SG"/>
        </w:rPr>
        <w:t>develop</w:t>
      </w:r>
      <w:r w:rsidR="005700F5" w:rsidRPr="00B02CA4">
        <w:rPr>
          <w:rFonts w:ascii="Times New Roman" w:hAnsi="Times New Roman"/>
          <w:sz w:val="24"/>
          <w:szCs w:val="24"/>
          <w:lang w:eastAsia="en-SG"/>
        </w:rPr>
        <w:t xml:space="preserve"> multi</w:t>
      </w:r>
      <w:r w:rsidR="000512B9">
        <w:rPr>
          <w:rFonts w:ascii="Times New Roman" w:hAnsi="Times New Roman"/>
          <w:sz w:val="24"/>
          <w:szCs w:val="24"/>
          <w:lang w:val="id-ID" w:eastAsia="en-SG"/>
        </w:rPr>
        <w:t>-</w:t>
      </w:r>
      <w:r w:rsidR="005700F5" w:rsidRPr="00B02CA4">
        <w:rPr>
          <w:rFonts w:ascii="Times New Roman" w:hAnsi="Times New Roman"/>
          <w:sz w:val="24"/>
          <w:szCs w:val="24"/>
          <w:lang w:eastAsia="en-SG"/>
        </w:rPr>
        <w:t xml:space="preserve">attributes selection model for downstream projects in </w:t>
      </w:r>
      <w:r w:rsidR="00B800CD" w:rsidRPr="00B02CA4">
        <w:rPr>
          <w:rFonts w:ascii="Times New Roman" w:hAnsi="Times New Roman"/>
          <w:sz w:val="24"/>
          <w:szCs w:val="24"/>
          <w:lang w:eastAsia="en-SG"/>
        </w:rPr>
        <w:t xml:space="preserve">and apply the model to a real case within </w:t>
      </w:r>
      <w:r w:rsidR="005700F5" w:rsidRPr="00B02CA4">
        <w:rPr>
          <w:rFonts w:ascii="Times New Roman" w:hAnsi="Times New Roman"/>
          <w:sz w:val="24"/>
          <w:szCs w:val="24"/>
          <w:lang w:eastAsia="en-SG"/>
        </w:rPr>
        <w:t>Indonesian National Oil Company</w:t>
      </w:r>
      <w:r w:rsidR="00B800CD" w:rsidRPr="00B02CA4">
        <w:rPr>
          <w:rFonts w:ascii="Times New Roman" w:hAnsi="Times New Roman"/>
          <w:sz w:val="24"/>
          <w:szCs w:val="24"/>
          <w:lang w:eastAsia="en-SG"/>
        </w:rPr>
        <w:t>.</w:t>
      </w:r>
      <w:r w:rsidR="003C261F" w:rsidRPr="00B02CA4">
        <w:rPr>
          <w:rFonts w:ascii="Times New Roman" w:hAnsi="Times New Roman"/>
          <w:sz w:val="24"/>
          <w:szCs w:val="24"/>
          <w:lang w:eastAsia="en-SG"/>
        </w:rPr>
        <w:t xml:space="preserve"> </w:t>
      </w:r>
    </w:p>
    <w:p w:rsidR="002067E8" w:rsidRPr="00B02CA4" w:rsidRDefault="006F4778" w:rsidP="009B63E0">
      <w:pPr>
        <w:rPr>
          <w:rFonts w:ascii="Times New Roman" w:hAnsi="Times New Roman"/>
          <w:b/>
          <w:sz w:val="24"/>
          <w:szCs w:val="24"/>
          <w:lang w:eastAsia="en-SG"/>
        </w:rPr>
      </w:pPr>
      <w:r w:rsidRPr="00B02CA4">
        <w:rPr>
          <w:rFonts w:ascii="Times New Roman" w:hAnsi="Times New Roman"/>
          <w:b/>
          <w:sz w:val="24"/>
          <w:szCs w:val="24"/>
          <w:lang w:eastAsia="en-SG"/>
        </w:rPr>
        <w:t>Answer to Research Question #1</w:t>
      </w:r>
    </w:p>
    <w:p w:rsidR="003D1200" w:rsidRPr="00B02CA4" w:rsidRDefault="00DD3D76" w:rsidP="000A4904">
      <w:pPr>
        <w:jc w:val="both"/>
        <w:rPr>
          <w:rFonts w:ascii="Times New Roman" w:hAnsi="Times New Roman"/>
          <w:sz w:val="24"/>
          <w:szCs w:val="24"/>
          <w:lang w:eastAsia="en-SG"/>
        </w:rPr>
      </w:pPr>
      <w:r w:rsidRPr="00B02CA4">
        <w:rPr>
          <w:rFonts w:ascii="Times New Roman" w:hAnsi="Times New Roman"/>
          <w:sz w:val="24"/>
          <w:szCs w:val="24"/>
          <w:lang w:eastAsia="en-SG"/>
        </w:rPr>
        <w:t xml:space="preserve">The </w:t>
      </w:r>
      <w:r w:rsidR="00900299" w:rsidRPr="00B02CA4">
        <w:rPr>
          <w:rFonts w:ascii="Times New Roman" w:hAnsi="Times New Roman"/>
          <w:sz w:val="24"/>
          <w:szCs w:val="24"/>
          <w:lang w:eastAsia="en-SG"/>
        </w:rPr>
        <w:t xml:space="preserve">proposed </w:t>
      </w:r>
      <w:r w:rsidRPr="00B02CA4">
        <w:rPr>
          <w:rFonts w:ascii="Times New Roman" w:hAnsi="Times New Roman"/>
          <w:sz w:val="24"/>
          <w:szCs w:val="24"/>
          <w:lang w:eastAsia="en-SG"/>
        </w:rPr>
        <w:t>paper used single dimensional and multi</w:t>
      </w:r>
      <w:r w:rsidR="000512B9">
        <w:rPr>
          <w:rFonts w:ascii="Times New Roman" w:hAnsi="Times New Roman"/>
          <w:sz w:val="24"/>
          <w:szCs w:val="24"/>
          <w:lang w:val="id-ID" w:eastAsia="en-SG"/>
        </w:rPr>
        <w:t>-</w:t>
      </w:r>
      <w:r w:rsidRPr="00B02CA4">
        <w:rPr>
          <w:rFonts w:ascii="Times New Roman" w:hAnsi="Times New Roman"/>
          <w:sz w:val="24"/>
          <w:szCs w:val="24"/>
          <w:lang w:eastAsia="en-SG"/>
        </w:rPr>
        <w:t>attributes value for selecting potential projects.</w:t>
      </w:r>
      <w:r w:rsidR="006B20E1" w:rsidRPr="00B02CA4">
        <w:rPr>
          <w:rFonts w:ascii="Times New Roman" w:hAnsi="Times New Roman"/>
          <w:sz w:val="24"/>
          <w:szCs w:val="24"/>
          <w:lang w:eastAsia="en-SG"/>
        </w:rPr>
        <w:t xml:space="preserve"> The </w:t>
      </w:r>
      <w:r w:rsidR="00803696" w:rsidRPr="00B02CA4">
        <w:rPr>
          <w:rFonts w:ascii="Times New Roman" w:hAnsi="Times New Roman"/>
          <w:sz w:val="24"/>
          <w:szCs w:val="24"/>
          <w:lang w:eastAsia="en-SG"/>
        </w:rPr>
        <w:t xml:space="preserve">model used following attributes </w:t>
      </w:r>
      <w:r w:rsidR="00F54943" w:rsidRPr="00B02CA4">
        <w:rPr>
          <w:rFonts w:ascii="Times New Roman" w:hAnsi="Times New Roman"/>
          <w:sz w:val="24"/>
          <w:szCs w:val="24"/>
          <w:lang w:eastAsia="en-SG"/>
        </w:rPr>
        <w:t xml:space="preserve">and weighted using AHP method based on decision maker </w:t>
      </w:r>
      <w:r w:rsidR="00FE5AFA" w:rsidRPr="00B02CA4">
        <w:rPr>
          <w:rFonts w:ascii="Times New Roman" w:hAnsi="Times New Roman"/>
          <w:sz w:val="24"/>
          <w:szCs w:val="24"/>
          <w:lang w:eastAsia="en-SG"/>
        </w:rPr>
        <w:t xml:space="preserve">justification </w:t>
      </w:r>
      <w:r w:rsidR="00DD1CE7" w:rsidRPr="00B02CA4">
        <w:rPr>
          <w:rFonts w:ascii="Times New Roman" w:hAnsi="Times New Roman"/>
          <w:sz w:val="24"/>
          <w:szCs w:val="24"/>
          <w:lang w:eastAsia="en-SG"/>
        </w:rPr>
        <w:t>as follows</w:t>
      </w:r>
      <w:r w:rsidR="00803696" w:rsidRPr="00B02CA4">
        <w:rPr>
          <w:rFonts w:ascii="Times New Roman" w:hAnsi="Times New Roman"/>
          <w:sz w:val="24"/>
          <w:szCs w:val="24"/>
          <w:lang w:eastAsia="en-SG"/>
        </w:rPr>
        <w:t>:</w:t>
      </w:r>
    </w:p>
    <w:p w:rsidR="001C582B" w:rsidRPr="00B02CA4" w:rsidRDefault="004F6428" w:rsidP="009027AB">
      <w:pPr>
        <w:spacing w:after="0"/>
        <w:jc w:val="center"/>
      </w:pPr>
      <w:r w:rsidRPr="00B02CA4">
        <w:rPr>
          <w:noProof/>
        </w:rPr>
        <w:drawing>
          <wp:inline distT="0" distB="0" distL="0" distR="0" wp14:anchorId="2FA25F11" wp14:editId="0325DD68">
            <wp:extent cx="3013862" cy="1669267"/>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13885" cy="1669280"/>
                    </a:xfrm>
                    <a:prstGeom prst="rect">
                      <a:avLst/>
                    </a:prstGeom>
                    <a:noFill/>
                    <a:ln>
                      <a:noFill/>
                    </a:ln>
                  </pic:spPr>
                </pic:pic>
              </a:graphicData>
            </a:graphic>
          </wp:inline>
        </w:drawing>
      </w:r>
    </w:p>
    <w:p w:rsidR="004F6428" w:rsidRPr="00B02CA4" w:rsidRDefault="001C582B" w:rsidP="007F02F8">
      <w:pPr>
        <w:jc w:val="center"/>
        <w:rPr>
          <w:rFonts w:ascii="Times New Roman" w:hAnsi="Times New Roman"/>
          <w:b/>
          <w:sz w:val="20"/>
          <w:szCs w:val="20"/>
          <w:lang w:eastAsia="en-SG"/>
        </w:rPr>
      </w:pPr>
      <w:r w:rsidRPr="00B02CA4">
        <w:rPr>
          <w:rFonts w:ascii="Times New Roman" w:hAnsi="Times New Roman"/>
          <w:b/>
          <w:sz w:val="20"/>
          <w:szCs w:val="20"/>
        </w:rPr>
        <w:t xml:space="preserve">Table </w:t>
      </w:r>
      <w:r w:rsidRPr="00B02CA4">
        <w:rPr>
          <w:rFonts w:ascii="Times New Roman" w:hAnsi="Times New Roman"/>
          <w:b/>
          <w:sz w:val="20"/>
          <w:szCs w:val="20"/>
        </w:rPr>
        <w:fldChar w:fldCharType="begin"/>
      </w:r>
      <w:r w:rsidRPr="00B02CA4">
        <w:rPr>
          <w:rFonts w:ascii="Times New Roman" w:hAnsi="Times New Roman"/>
          <w:b/>
          <w:sz w:val="20"/>
          <w:szCs w:val="20"/>
        </w:rPr>
        <w:instrText xml:space="preserve"> SEQ Table \* ARABIC </w:instrText>
      </w:r>
      <w:r w:rsidRPr="00B02CA4">
        <w:rPr>
          <w:rFonts w:ascii="Times New Roman" w:hAnsi="Times New Roman"/>
          <w:b/>
          <w:sz w:val="20"/>
          <w:szCs w:val="20"/>
        </w:rPr>
        <w:fldChar w:fldCharType="separate"/>
      </w:r>
      <w:r w:rsidRPr="00B02CA4">
        <w:rPr>
          <w:rFonts w:ascii="Times New Roman" w:hAnsi="Times New Roman"/>
          <w:b/>
          <w:noProof/>
          <w:sz w:val="20"/>
          <w:szCs w:val="20"/>
        </w:rPr>
        <w:t>14</w:t>
      </w:r>
      <w:r w:rsidRPr="00B02CA4">
        <w:rPr>
          <w:rFonts w:ascii="Times New Roman" w:hAnsi="Times New Roman"/>
          <w:b/>
          <w:sz w:val="20"/>
          <w:szCs w:val="20"/>
        </w:rPr>
        <w:fldChar w:fldCharType="end"/>
      </w:r>
      <w:r w:rsidRPr="00B02CA4">
        <w:rPr>
          <w:rFonts w:ascii="Times New Roman" w:hAnsi="Times New Roman"/>
          <w:b/>
          <w:sz w:val="20"/>
          <w:szCs w:val="20"/>
        </w:rPr>
        <w:t xml:space="preserve"> Project Selection </w:t>
      </w:r>
      <w:r w:rsidR="009C0D8F" w:rsidRPr="00B02CA4">
        <w:rPr>
          <w:rFonts w:ascii="Times New Roman" w:hAnsi="Times New Roman"/>
          <w:b/>
          <w:sz w:val="20"/>
          <w:szCs w:val="20"/>
        </w:rPr>
        <w:t>Attributes</w:t>
      </w:r>
    </w:p>
    <w:p w:rsidR="003D1200" w:rsidRPr="00B02CA4" w:rsidRDefault="003D1200" w:rsidP="005F4F1B">
      <w:pPr>
        <w:pStyle w:val="Heading1"/>
        <w:spacing w:before="0"/>
        <w:jc w:val="both"/>
        <w:rPr>
          <w:rFonts w:ascii="Times New Roman" w:hAnsi="Times New Roman"/>
          <w:b w:val="0"/>
          <w:color w:val="auto"/>
          <w:sz w:val="24"/>
          <w:szCs w:val="24"/>
          <w:lang w:eastAsia="en-SG"/>
        </w:rPr>
      </w:pPr>
    </w:p>
    <w:p w:rsidR="005646FF" w:rsidRPr="00B02CA4" w:rsidRDefault="005646FF" w:rsidP="007F02F8">
      <w:pPr>
        <w:rPr>
          <w:rFonts w:ascii="Times New Roman" w:hAnsi="Times New Roman"/>
          <w:b/>
          <w:sz w:val="24"/>
          <w:szCs w:val="24"/>
          <w:lang w:eastAsia="en-SG"/>
        </w:rPr>
      </w:pPr>
      <w:r w:rsidRPr="00B02CA4">
        <w:rPr>
          <w:rFonts w:ascii="Times New Roman" w:hAnsi="Times New Roman"/>
          <w:b/>
          <w:sz w:val="24"/>
          <w:szCs w:val="24"/>
          <w:lang w:eastAsia="en-SG"/>
        </w:rPr>
        <w:t>Answer to Research Question #2</w:t>
      </w:r>
    </w:p>
    <w:p w:rsidR="00A029B7" w:rsidRPr="00B02CA4" w:rsidRDefault="00D04B4B" w:rsidP="00DF0D21">
      <w:pPr>
        <w:jc w:val="both"/>
        <w:rPr>
          <w:rFonts w:ascii="Times New Roman" w:hAnsi="Times New Roman"/>
          <w:sz w:val="24"/>
          <w:szCs w:val="24"/>
          <w:lang w:eastAsia="en-SG"/>
        </w:rPr>
      </w:pPr>
      <w:r w:rsidRPr="00B02CA4">
        <w:rPr>
          <w:rFonts w:ascii="Times New Roman" w:hAnsi="Times New Roman"/>
          <w:sz w:val="24"/>
          <w:szCs w:val="24"/>
          <w:lang w:eastAsia="en-SG"/>
        </w:rPr>
        <w:t>An o</w:t>
      </w:r>
      <w:r w:rsidR="003D1200" w:rsidRPr="00B02CA4">
        <w:rPr>
          <w:rFonts w:ascii="Times New Roman" w:hAnsi="Times New Roman"/>
          <w:sz w:val="24"/>
          <w:szCs w:val="24"/>
          <w:lang w:eastAsia="en-SG"/>
        </w:rPr>
        <w:t>ptimization model has carried out using multi</w:t>
      </w:r>
      <w:r w:rsidR="007E4EC2">
        <w:rPr>
          <w:rFonts w:ascii="Times New Roman" w:hAnsi="Times New Roman"/>
          <w:sz w:val="24"/>
          <w:szCs w:val="24"/>
          <w:lang w:val="id-ID" w:eastAsia="en-SG"/>
        </w:rPr>
        <w:t>-</w:t>
      </w:r>
      <w:r w:rsidR="003D1200" w:rsidRPr="00B02CA4">
        <w:rPr>
          <w:rFonts w:ascii="Times New Roman" w:hAnsi="Times New Roman"/>
          <w:sz w:val="24"/>
          <w:szCs w:val="24"/>
          <w:lang w:eastAsia="en-SG"/>
        </w:rPr>
        <w:t>attributes value and added some specific constraints.</w:t>
      </w:r>
      <w:r w:rsidR="00E91A45" w:rsidRPr="00B02CA4">
        <w:rPr>
          <w:rFonts w:ascii="Times New Roman" w:hAnsi="Times New Roman"/>
          <w:sz w:val="24"/>
          <w:szCs w:val="24"/>
          <w:lang w:eastAsia="en-SG"/>
        </w:rPr>
        <w:t xml:space="preserve"> Using real case project example, the optimization has carried out the optimum net present value generated by combination</w:t>
      </w:r>
      <w:r w:rsidR="000B69CE" w:rsidRPr="00B02CA4">
        <w:rPr>
          <w:rFonts w:ascii="Times New Roman" w:hAnsi="Times New Roman"/>
          <w:sz w:val="24"/>
          <w:szCs w:val="24"/>
          <w:lang w:eastAsia="en-SG"/>
        </w:rPr>
        <w:t>s</w:t>
      </w:r>
      <w:r w:rsidR="00E91A45" w:rsidRPr="00B02CA4">
        <w:rPr>
          <w:rFonts w:ascii="Times New Roman" w:hAnsi="Times New Roman"/>
          <w:sz w:val="24"/>
          <w:szCs w:val="24"/>
          <w:lang w:eastAsia="en-SG"/>
        </w:rPr>
        <w:t xml:space="preserve"> of </w:t>
      </w:r>
      <w:r w:rsidR="009D3A8B" w:rsidRPr="00B02CA4">
        <w:rPr>
          <w:rFonts w:ascii="Times New Roman" w:hAnsi="Times New Roman"/>
          <w:sz w:val="24"/>
          <w:szCs w:val="24"/>
          <w:lang w:eastAsia="en-SG"/>
        </w:rPr>
        <w:t>selected project.</w:t>
      </w:r>
    </w:p>
    <w:p w:rsidR="009F460F" w:rsidRPr="00B02CA4" w:rsidRDefault="0020567E" w:rsidP="005F4F1B">
      <w:pPr>
        <w:pStyle w:val="Heading1"/>
        <w:spacing w:before="0"/>
        <w:jc w:val="both"/>
        <w:rPr>
          <w:rFonts w:ascii="Times New Roman" w:hAnsi="Times New Roman"/>
          <w:color w:val="auto"/>
          <w:sz w:val="24"/>
          <w:szCs w:val="24"/>
          <w:lang w:eastAsia="en-SG"/>
        </w:rPr>
      </w:pPr>
      <w:r w:rsidRPr="00B02CA4">
        <w:rPr>
          <w:rFonts w:ascii="Times New Roman" w:hAnsi="Times New Roman"/>
          <w:color w:val="auto"/>
          <w:sz w:val="24"/>
          <w:szCs w:val="24"/>
          <w:lang w:eastAsia="en-SG"/>
        </w:rPr>
        <w:br w:type="page"/>
      </w:r>
      <w:bookmarkStart w:id="40" w:name="_Toc445558879"/>
      <w:r w:rsidR="00964C68" w:rsidRPr="00B02CA4">
        <w:rPr>
          <w:rFonts w:ascii="Times New Roman" w:hAnsi="Times New Roman"/>
          <w:color w:val="auto"/>
          <w:sz w:val="24"/>
          <w:szCs w:val="24"/>
          <w:lang w:eastAsia="en-SG"/>
        </w:rPr>
        <w:lastRenderedPageBreak/>
        <w:t>Ref</w:t>
      </w:r>
      <w:r w:rsidR="00AF04FE" w:rsidRPr="00B02CA4">
        <w:rPr>
          <w:rFonts w:ascii="Times New Roman" w:hAnsi="Times New Roman"/>
          <w:color w:val="auto"/>
          <w:sz w:val="24"/>
          <w:szCs w:val="24"/>
          <w:lang w:eastAsia="en-SG"/>
        </w:rPr>
        <w:t>erences</w:t>
      </w:r>
      <w:bookmarkEnd w:id="40"/>
    </w:p>
    <w:p w:rsidR="00542E01" w:rsidRPr="00B02CA4" w:rsidRDefault="00542E01" w:rsidP="00542E01">
      <w:pPr>
        <w:numPr>
          <w:ilvl w:val="0"/>
          <w:numId w:val="13"/>
        </w:numPr>
        <w:ind w:left="1418" w:hanging="1058"/>
        <w:jc w:val="both"/>
        <w:rPr>
          <w:rFonts w:ascii="Times New Roman" w:hAnsi="Times New Roman"/>
          <w:sz w:val="24"/>
          <w:szCs w:val="24"/>
          <w:lang w:eastAsia="en-SG"/>
        </w:rPr>
      </w:pPr>
      <w:r w:rsidRPr="00B02CA4">
        <w:rPr>
          <w:rFonts w:ascii="Times New Roman" w:hAnsi="Times New Roman"/>
          <w:sz w:val="24"/>
          <w:szCs w:val="24"/>
          <w:lang w:eastAsia="en-SG"/>
        </w:rPr>
        <w:t xml:space="preserve">Pinto, Jeffrey  K. (2010). </w:t>
      </w:r>
      <w:r w:rsidRPr="00B02CA4">
        <w:rPr>
          <w:rFonts w:ascii="Times New Roman" w:hAnsi="Times New Roman"/>
          <w:i/>
          <w:sz w:val="24"/>
          <w:szCs w:val="24"/>
          <w:lang w:eastAsia="en-SG"/>
        </w:rPr>
        <w:t xml:space="preserve">Project Management: Achieving Competitive Advantage. </w:t>
      </w:r>
      <w:r w:rsidRPr="00B02CA4">
        <w:rPr>
          <w:rFonts w:ascii="Times New Roman" w:hAnsi="Times New Roman"/>
          <w:sz w:val="24"/>
          <w:szCs w:val="24"/>
          <w:lang w:eastAsia="en-SG"/>
        </w:rPr>
        <w:t>Second Edition. Chapter 3: Project Selection and Portfolio Management.</w:t>
      </w:r>
    </w:p>
    <w:p w:rsidR="000861E2" w:rsidRPr="00B02CA4" w:rsidRDefault="00A95B9E" w:rsidP="00821757">
      <w:pPr>
        <w:numPr>
          <w:ilvl w:val="0"/>
          <w:numId w:val="13"/>
        </w:numPr>
        <w:ind w:left="1418" w:hanging="1058"/>
        <w:jc w:val="both"/>
        <w:rPr>
          <w:rFonts w:ascii="Times New Roman" w:hAnsi="Times New Roman"/>
          <w:sz w:val="24"/>
          <w:szCs w:val="24"/>
          <w:lang w:eastAsia="en-SG"/>
        </w:rPr>
      </w:pPr>
      <w:r w:rsidRPr="00B02CA4">
        <w:rPr>
          <w:rFonts w:ascii="Times New Roman" w:hAnsi="Times New Roman"/>
          <w:sz w:val="24"/>
          <w:szCs w:val="24"/>
          <w:lang w:eastAsia="en-SG"/>
        </w:rPr>
        <w:t xml:space="preserve">Lopes, Y.G. and Almeida, A.T. (2013). </w:t>
      </w:r>
      <w:r w:rsidRPr="00B02CA4">
        <w:rPr>
          <w:rFonts w:ascii="Times New Roman" w:hAnsi="Times New Roman"/>
          <w:i/>
          <w:sz w:val="24"/>
          <w:szCs w:val="24"/>
          <w:lang w:eastAsia="en-SG"/>
        </w:rPr>
        <w:t>A multicriteria decision model for selecting a portfolio of oil and gas exploration projects</w:t>
      </w:r>
      <w:r w:rsidRPr="00B02CA4">
        <w:rPr>
          <w:rFonts w:ascii="Times New Roman" w:hAnsi="Times New Roman"/>
          <w:sz w:val="24"/>
          <w:szCs w:val="24"/>
          <w:lang w:eastAsia="en-SG"/>
        </w:rPr>
        <w:t xml:space="preserve">. </w:t>
      </w:r>
    </w:p>
    <w:p w:rsidR="00E2754B" w:rsidRPr="00B02CA4" w:rsidRDefault="00E2754B" w:rsidP="00E2754B">
      <w:pPr>
        <w:numPr>
          <w:ilvl w:val="0"/>
          <w:numId w:val="13"/>
        </w:numPr>
        <w:ind w:left="1418" w:hanging="1058"/>
        <w:jc w:val="both"/>
        <w:rPr>
          <w:rFonts w:ascii="Times New Roman" w:hAnsi="Times New Roman"/>
          <w:sz w:val="24"/>
          <w:szCs w:val="24"/>
          <w:lang w:eastAsia="en-SG"/>
        </w:rPr>
      </w:pPr>
      <w:r w:rsidRPr="00B02CA4">
        <w:rPr>
          <w:rFonts w:ascii="Times New Roman" w:hAnsi="Times New Roman"/>
          <w:sz w:val="24"/>
          <w:szCs w:val="24"/>
          <w:lang w:eastAsia="en-SG"/>
        </w:rPr>
        <w:t xml:space="preserve">Sullivan, G. William, Wicks, Elin M &amp; Koelling, C. Patrick. (2012). </w:t>
      </w:r>
      <w:r w:rsidRPr="00B02CA4">
        <w:rPr>
          <w:rFonts w:ascii="Times New Roman" w:hAnsi="Times New Roman"/>
          <w:i/>
          <w:sz w:val="24"/>
          <w:szCs w:val="24"/>
          <w:lang w:eastAsia="en-SG"/>
        </w:rPr>
        <w:t>Engineering Economic 15th Edition</w:t>
      </w:r>
      <w:r w:rsidRPr="00B02CA4">
        <w:rPr>
          <w:rFonts w:ascii="Times New Roman" w:hAnsi="Times New Roman"/>
          <w:sz w:val="24"/>
          <w:szCs w:val="24"/>
          <w:lang w:eastAsia="en-SG"/>
        </w:rPr>
        <w:t xml:space="preserve">. </w:t>
      </w:r>
    </w:p>
    <w:p w:rsidR="00E2754B" w:rsidRPr="00B02CA4" w:rsidRDefault="00E2754B" w:rsidP="005C366F">
      <w:pPr>
        <w:numPr>
          <w:ilvl w:val="0"/>
          <w:numId w:val="13"/>
        </w:numPr>
        <w:ind w:left="1418" w:hanging="1058"/>
        <w:jc w:val="both"/>
        <w:rPr>
          <w:rFonts w:ascii="Times New Roman" w:hAnsi="Times New Roman"/>
          <w:sz w:val="24"/>
          <w:szCs w:val="24"/>
          <w:lang w:eastAsia="en-SG"/>
        </w:rPr>
      </w:pPr>
      <w:r w:rsidRPr="00B02CA4">
        <w:rPr>
          <w:rFonts w:ascii="Times New Roman" w:hAnsi="Times New Roman"/>
          <w:sz w:val="24"/>
          <w:szCs w:val="24"/>
          <w:lang w:eastAsia="en-SG"/>
        </w:rPr>
        <w:t xml:space="preserve">Milza, Rico. (2015). </w:t>
      </w:r>
      <w:r w:rsidRPr="00B02CA4">
        <w:rPr>
          <w:rFonts w:ascii="Times New Roman" w:hAnsi="Times New Roman"/>
          <w:i/>
          <w:sz w:val="24"/>
          <w:szCs w:val="24"/>
          <w:lang w:eastAsia="en-SG"/>
        </w:rPr>
        <w:t>Calculating WACC and MARR for Non Listed Company</w:t>
      </w:r>
      <w:r w:rsidRPr="00B02CA4">
        <w:rPr>
          <w:rFonts w:ascii="Times New Roman" w:hAnsi="Times New Roman"/>
          <w:sz w:val="24"/>
          <w:szCs w:val="24"/>
          <w:lang w:eastAsia="en-SG"/>
        </w:rPr>
        <w:t xml:space="preserve">. Retrieved from </w:t>
      </w:r>
      <w:hyperlink r:id="rId30" w:history="1">
        <w:r w:rsidR="00DB6519" w:rsidRPr="00B02CA4">
          <w:rPr>
            <w:rStyle w:val="Hyperlink"/>
            <w:rFonts w:ascii="Times New Roman" w:hAnsi="Times New Roman"/>
            <w:sz w:val="24"/>
            <w:szCs w:val="24"/>
            <w:lang w:eastAsia="en-SG"/>
          </w:rPr>
          <w:t>https://goldenaace2015.wordpress.com/2015/12/30/w3-0_rm_calculating-wacc-and-marr-for-non-listed-company/</w:t>
        </w:r>
      </w:hyperlink>
    </w:p>
    <w:p w:rsidR="00DB6519" w:rsidRPr="00B02CA4" w:rsidRDefault="00DB6519" w:rsidP="004C43CE">
      <w:pPr>
        <w:numPr>
          <w:ilvl w:val="0"/>
          <w:numId w:val="13"/>
        </w:numPr>
        <w:ind w:left="1418" w:hanging="1058"/>
        <w:jc w:val="both"/>
        <w:rPr>
          <w:rFonts w:ascii="Times New Roman" w:hAnsi="Times New Roman"/>
          <w:sz w:val="24"/>
          <w:szCs w:val="24"/>
          <w:lang w:eastAsia="en-SG"/>
        </w:rPr>
      </w:pPr>
      <w:r w:rsidRPr="00B02CA4">
        <w:rPr>
          <w:rFonts w:ascii="Times New Roman" w:hAnsi="Times New Roman"/>
          <w:sz w:val="24"/>
          <w:szCs w:val="24"/>
          <w:lang w:eastAsia="en-SG"/>
        </w:rPr>
        <w:t xml:space="preserve">Damodaran, Aswath (2015). </w:t>
      </w:r>
      <w:r w:rsidRPr="00B02CA4">
        <w:rPr>
          <w:rFonts w:ascii="Times New Roman" w:hAnsi="Times New Roman"/>
          <w:i/>
          <w:sz w:val="24"/>
          <w:szCs w:val="24"/>
          <w:lang w:eastAsia="en-SG"/>
        </w:rPr>
        <w:t>Country Default Spreads and Risk Premiums</w:t>
      </w:r>
      <w:r w:rsidRPr="00B02CA4">
        <w:rPr>
          <w:rFonts w:ascii="Times New Roman" w:hAnsi="Times New Roman"/>
          <w:sz w:val="24"/>
          <w:szCs w:val="24"/>
          <w:lang w:eastAsia="en-SG"/>
        </w:rPr>
        <w:t xml:space="preserve">. Retrieved from:      </w:t>
      </w:r>
      <w:hyperlink r:id="rId31" w:history="1">
        <w:r w:rsidR="00731B41" w:rsidRPr="00B02CA4">
          <w:rPr>
            <w:rStyle w:val="Hyperlink"/>
            <w:rFonts w:ascii="Times New Roman" w:hAnsi="Times New Roman"/>
            <w:sz w:val="24"/>
            <w:szCs w:val="24"/>
            <w:lang w:eastAsia="en-SG"/>
          </w:rPr>
          <w:t>http://pages.stern.nyu.edu/~adamodar/New_Home_Page/datafile/ctryprem.html</w:t>
        </w:r>
      </w:hyperlink>
    </w:p>
    <w:p w:rsidR="00731B41" w:rsidRPr="00B02CA4" w:rsidRDefault="00731B41" w:rsidP="00980C22">
      <w:pPr>
        <w:numPr>
          <w:ilvl w:val="0"/>
          <w:numId w:val="13"/>
        </w:numPr>
        <w:ind w:left="1418" w:hanging="1058"/>
        <w:jc w:val="both"/>
        <w:rPr>
          <w:rFonts w:ascii="Times New Roman" w:hAnsi="Times New Roman"/>
          <w:sz w:val="24"/>
          <w:szCs w:val="24"/>
          <w:lang w:eastAsia="en-SG"/>
        </w:rPr>
      </w:pPr>
      <w:r w:rsidRPr="00B02CA4">
        <w:rPr>
          <w:rFonts w:ascii="Times New Roman" w:hAnsi="Times New Roman"/>
          <w:sz w:val="24"/>
          <w:szCs w:val="24"/>
          <w:lang w:eastAsia="en-SG"/>
        </w:rPr>
        <w:t xml:space="preserve">Investopedia. (2016, Jan 29). </w:t>
      </w:r>
      <w:r w:rsidRPr="00B02CA4">
        <w:rPr>
          <w:rFonts w:ascii="Times New Roman" w:hAnsi="Times New Roman"/>
          <w:i/>
          <w:sz w:val="24"/>
          <w:szCs w:val="24"/>
          <w:lang w:eastAsia="en-SG"/>
        </w:rPr>
        <w:t>Definition of 'Rate of Return'</w:t>
      </w:r>
      <w:r w:rsidRPr="00B02CA4">
        <w:rPr>
          <w:rFonts w:ascii="Times New Roman" w:hAnsi="Times New Roman"/>
          <w:sz w:val="24"/>
          <w:szCs w:val="24"/>
          <w:lang w:eastAsia="en-SG"/>
        </w:rPr>
        <w:t xml:space="preserve">. Retrieved from: </w:t>
      </w:r>
      <w:hyperlink r:id="rId32" w:history="1">
        <w:r w:rsidR="00070ACA" w:rsidRPr="00B02CA4">
          <w:rPr>
            <w:rStyle w:val="Hyperlink"/>
            <w:rFonts w:ascii="Times New Roman" w:hAnsi="Times New Roman"/>
            <w:sz w:val="24"/>
            <w:szCs w:val="24"/>
            <w:lang w:eastAsia="en-SG"/>
          </w:rPr>
          <w:t>http://www.investopedia.com/terms/r/rateofreturn.asp</w:t>
        </w:r>
      </w:hyperlink>
    </w:p>
    <w:p w:rsidR="00070ACA" w:rsidRPr="00B02CA4" w:rsidRDefault="00070ACA" w:rsidP="00070ACA">
      <w:pPr>
        <w:numPr>
          <w:ilvl w:val="0"/>
          <w:numId w:val="13"/>
        </w:numPr>
        <w:ind w:left="1418" w:hanging="1058"/>
        <w:jc w:val="both"/>
        <w:rPr>
          <w:rStyle w:val="Hyperlink"/>
          <w:rFonts w:ascii="Times New Roman" w:hAnsi="Times New Roman"/>
          <w:color w:val="auto"/>
          <w:sz w:val="24"/>
          <w:szCs w:val="24"/>
          <w:lang w:eastAsia="en-SG"/>
        </w:rPr>
      </w:pPr>
      <w:r w:rsidRPr="00B02CA4">
        <w:rPr>
          <w:rFonts w:ascii="Times New Roman" w:hAnsi="Times New Roman"/>
          <w:sz w:val="24"/>
          <w:szCs w:val="24"/>
          <w:lang w:eastAsia="en-SG"/>
        </w:rPr>
        <w:t xml:space="preserve">Planning Planet. (2016). </w:t>
      </w:r>
      <w:r w:rsidRPr="00B02CA4">
        <w:rPr>
          <w:rFonts w:ascii="Times New Roman" w:hAnsi="Times New Roman"/>
          <w:i/>
          <w:sz w:val="24"/>
          <w:szCs w:val="24"/>
          <w:lang w:eastAsia="en-SG"/>
        </w:rPr>
        <w:t>Guild of Project Controls Body of Knowledge</w:t>
      </w:r>
      <w:r w:rsidRPr="00B02CA4">
        <w:rPr>
          <w:rFonts w:ascii="Times New Roman" w:hAnsi="Times New Roman"/>
          <w:sz w:val="24"/>
          <w:szCs w:val="24"/>
          <w:lang w:eastAsia="en-SG"/>
        </w:rPr>
        <w:t xml:space="preserve">. Module 02-6 - Identifying And Engaging Stakeholders. Retrieved from </w:t>
      </w:r>
      <w:hyperlink r:id="rId33" w:history="1">
        <w:r w:rsidR="0009603E" w:rsidRPr="00B02CA4">
          <w:rPr>
            <w:rStyle w:val="Hyperlink"/>
            <w:rFonts w:ascii="Times New Roman" w:hAnsi="Times New Roman"/>
            <w:sz w:val="24"/>
            <w:szCs w:val="24"/>
            <w:lang w:eastAsia="en-SG"/>
          </w:rPr>
          <w:t>http://www.planningplanet.com/guild/GPCBOK</w:t>
        </w:r>
      </w:hyperlink>
    </w:p>
    <w:p w:rsidR="00E827A7" w:rsidRPr="00E270F3" w:rsidRDefault="00E827A7" w:rsidP="00E827A7">
      <w:pPr>
        <w:numPr>
          <w:ilvl w:val="0"/>
          <w:numId w:val="13"/>
        </w:numPr>
        <w:ind w:left="1418" w:hanging="1058"/>
        <w:jc w:val="both"/>
        <w:rPr>
          <w:rFonts w:ascii="Times New Roman" w:hAnsi="Times New Roman"/>
          <w:sz w:val="24"/>
          <w:szCs w:val="24"/>
          <w:lang w:eastAsia="en-SG"/>
        </w:rPr>
      </w:pPr>
      <w:r w:rsidRPr="00B02CA4">
        <w:rPr>
          <w:rFonts w:ascii="Times New Roman" w:hAnsi="Times New Roman"/>
          <w:sz w:val="24"/>
          <w:szCs w:val="24"/>
          <w:lang w:eastAsia="en-SG"/>
        </w:rPr>
        <w:t xml:space="preserve">Cengage Learning. (2010). Chapter 13: Technical Issues in Real Option Valuation. Retrieved from: </w:t>
      </w:r>
      <w:hyperlink r:id="rId34" w:history="1">
        <w:r w:rsidR="00E270F3" w:rsidRPr="006F700C">
          <w:rPr>
            <w:rStyle w:val="Hyperlink"/>
            <w:rFonts w:ascii="Times New Roman" w:hAnsi="Times New Roman"/>
            <w:sz w:val="24"/>
            <w:szCs w:val="24"/>
            <w:lang w:eastAsia="en-SG"/>
          </w:rPr>
          <w:t>http://www.swlearning.com/finance/brigham/ifm8e/web_extensions/ext13.pdf</w:t>
        </w:r>
      </w:hyperlink>
    </w:p>
    <w:p w:rsidR="00E270F3" w:rsidRPr="0043526C" w:rsidRDefault="00E270F3" w:rsidP="00E827A7">
      <w:pPr>
        <w:numPr>
          <w:ilvl w:val="0"/>
          <w:numId w:val="13"/>
        </w:numPr>
        <w:ind w:left="1418" w:hanging="1058"/>
        <w:jc w:val="both"/>
        <w:rPr>
          <w:rFonts w:ascii="Times New Roman" w:hAnsi="Times New Roman"/>
          <w:sz w:val="28"/>
          <w:szCs w:val="24"/>
          <w:lang w:eastAsia="en-SG"/>
        </w:rPr>
      </w:pPr>
      <w:r w:rsidRPr="0043526C">
        <w:rPr>
          <w:rFonts w:ascii="Times New Roman" w:hAnsi="Times New Roman"/>
          <w:sz w:val="24"/>
        </w:rPr>
        <w:t>Saaty, T.L. (2008). Decision making with the analytical hierarchy process. Int. J. Services Sciences, Vol.1, No.1</w:t>
      </w:r>
      <w:r w:rsidRPr="0043526C">
        <w:rPr>
          <w:rFonts w:ascii="Times New Roman" w:hAnsi="Times New Roman"/>
          <w:sz w:val="24"/>
          <w:lang w:val="id-ID"/>
        </w:rPr>
        <w:t xml:space="preserve"> Retrieved from: http://www.scribd.com/doc/274045611/saaty-2008</w:t>
      </w:r>
    </w:p>
    <w:p w:rsidR="00731B41" w:rsidRPr="00B02CA4" w:rsidRDefault="00731B41" w:rsidP="00304BF6">
      <w:pPr>
        <w:ind w:left="1418"/>
        <w:jc w:val="both"/>
        <w:rPr>
          <w:rFonts w:ascii="Times New Roman" w:hAnsi="Times New Roman"/>
          <w:sz w:val="24"/>
          <w:szCs w:val="24"/>
          <w:lang w:eastAsia="en-SG"/>
        </w:rPr>
      </w:pPr>
    </w:p>
    <w:p w:rsidR="001E167B" w:rsidRPr="00124C89" w:rsidRDefault="001E167B" w:rsidP="00124C89">
      <w:pPr>
        <w:pStyle w:val="Heading1"/>
        <w:rPr>
          <w:rFonts w:ascii="Times New Roman" w:hAnsi="Times New Roman"/>
          <w:sz w:val="24"/>
          <w:szCs w:val="24"/>
          <w:lang w:val="id-ID" w:eastAsia="en-SG"/>
        </w:rPr>
      </w:pPr>
    </w:p>
    <w:sectPr w:rsidR="001E167B" w:rsidRPr="00124C89" w:rsidSect="004E7D1C">
      <w:footerReference w:type="default" r:id="rId3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FD5" w:rsidRDefault="00317FD5" w:rsidP="00C42014">
      <w:pPr>
        <w:spacing w:after="0" w:line="240" w:lineRule="auto"/>
      </w:pPr>
      <w:r>
        <w:separator/>
      </w:r>
    </w:p>
  </w:endnote>
  <w:endnote w:type="continuationSeparator" w:id="0">
    <w:p w:rsidR="00317FD5" w:rsidRDefault="00317FD5" w:rsidP="00C4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D95" w:rsidRPr="004E7D1C" w:rsidRDefault="001F7D95" w:rsidP="00EC1AD8">
    <w:pPr>
      <w:pStyle w:val="Footer"/>
      <w:jc w:val="right"/>
      <w:rPr>
        <w:lang w:val="id-ID"/>
      </w:rPr>
    </w:pPr>
    <w:r>
      <w:rPr>
        <w:lang w:val="id-ID"/>
      </w:rPr>
      <w:t xml:space="preserve">Page </w:t>
    </w:r>
    <w:r>
      <w:fldChar w:fldCharType="begin"/>
    </w:r>
    <w:r>
      <w:instrText xml:space="preserve"> PAGE   \* MERGEFORMAT </w:instrText>
    </w:r>
    <w:r>
      <w:fldChar w:fldCharType="separate"/>
    </w:r>
    <w:r w:rsidR="000872D5">
      <w:rPr>
        <w:noProof/>
      </w:rPr>
      <w:t>2</w:t>
    </w:r>
    <w:r>
      <w:rPr>
        <w:noProof/>
      </w:rPr>
      <w:fldChar w:fldCharType="end"/>
    </w:r>
    <w:r>
      <w:rPr>
        <w:noProof/>
        <w:lang w:val="id-ID"/>
      </w:rPr>
      <w:t xml:space="preserve"> of </w:t>
    </w:r>
    <w:r>
      <w:rPr>
        <w:noProof/>
        <w:lang w:val="id-ID"/>
      </w:rPr>
      <w:fldChar w:fldCharType="begin"/>
    </w:r>
    <w:r>
      <w:rPr>
        <w:noProof/>
        <w:lang w:val="id-ID"/>
      </w:rPr>
      <w:instrText xml:space="preserve"> NUMPAGES   \* MERGEFORMAT </w:instrText>
    </w:r>
    <w:r>
      <w:rPr>
        <w:noProof/>
        <w:lang w:val="id-ID"/>
      </w:rPr>
      <w:fldChar w:fldCharType="separate"/>
    </w:r>
    <w:r w:rsidR="000872D5">
      <w:rPr>
        <w:noProof/>
        <w:lang w:val="id-ID"/>
      </w:rPr>
      <w:t>22</w:t>
    </w:r>
    <w:r>
      <w:rPr>
        <w:noProof/>
        <w:lang w:val="id-ID"/>
      </w:rPr>
      <w:fldChar w:fldCharType="end"/>
    </w:r>
  </w:p>
  <w:p w:rsidR="001F7D95" w:rsidRDefault="001F7D95" w:rsidP="00EC1AD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FD5" w:rsidRDefault="00317FD5" w:rsidP="00C42014">
      <w:pPr>
        <w:spacing w:after="0" w:line="240" w:lineRule="auto"/>
      </w:pPr>
      <w:r>
        <w:separator/>
      </w:r>
    </w:p>
  </w:footnote>
  <w:footnote w:type="continuationSeparator" w:id="0">
    <w:p w:rsidR="00317FD5" w:rsidRDefault="00317FD5" w:rsidP="00C42014">
      <w:pPr>
        <w:spacing w:after="0" w:line="240" w:lineRule="auto"/>
      </w:pPr>
      <w:r>
        <w:continuationSeparator/>
      </w:r>
    </w:p>
  </w:footnote>
  <w:footnote w:id="1">
    <w:p w:rsidR="001F7D95" w:rsidRPr="006E0C9D" w:rsidRDefault="001F7D95">
      <w:pPr>
        <w:pStyle w:val="FootnoteText"/>
        <w:rPr>
          <w:rFonts w:ascii="Times New Roman" w:hAnsi="Times New Roman"/>
          <w:lang w:val="id-ID"/>
        </w:rPr>
      </w:pPr>
      <w:r w:rsidRPr="006E0C9D">
        <w:rPr>
          <w:rStyle w:val="FootnoteReference"/>
          <w:rFonts w:ascii="Times New Roman" w:hAnsi="Times New Roman"/>
        </w:rPr>
        <w:footnoteRef/>
      </w:r>
      <w:r w:rsidRPr="006E0C9D">
        <w:rPr>
          <w:rFonts w:ascii="Times New Roman" w:hAnsi="Times New Roman"/>
        </w:rPr>
        <w:t xml:space="preserve"> </w:t>
      </w:r>
      <w:r w:rsidRPr="006E0C9D">
        <w:rPr>
          <w:rFonts w:ascii="Times New Roman" w:hAnsi="Times New Roman"/>
          <w:lang w:eastAsia="en-SG"/>
        </w:rPr>
        <w:t xml:space="preserve">Pinto, Jeffrey  K. (2010). </w:t>
      </w:r>
      <w:r w:rsidRPr="006E0C9D">
        <w:rPr>
          <w:rFonts w:ascii="Times New Roman" w:hAnsi="Times New Roman"/>
          <w:i/>
          <w:lang w:eastAsia="en-SG"/>
        </w:rPr>
        <w:t xml:space="preserve">Project Management: Achieving Competitive Advantage. </w:t>
      </w:r>
      <w:r w:rsidRPr="006E0C9D">
        <w:rPr>
          <w:rFonts w:ascii="Times New Roman" w:hAnsi="Times New Roman"/>
          <w:lang w:eastAsia="en-SG"/>
        </w:rPr>
        <w:t>Second Edition. Chapter 3: Project Selection and Portfolio Management</w:t>
      </w:r>
    </w:p>
  </w:footnote>
  <w:footnote w:id="2">
    <w:p w:rsidR="001F7D95" w:rsidRPr="00A63636" w:rsidRDefault="001F7D95">
      <w:pPr>
        <w:pStyle w:val="FootnoteText"/>
        <w:rPr>
          <w:rFonts w:ascii="Times New Roman" w:hAnsi="Times New Roman"/>
          <w:lang w:val="id-ID"/>
        </w:rPr>
      </w:pPr>
      <w:r w:rsidRPr="00A63636">
        <w:rPr>
          <w:rStyle w:val="FootnoteReference"/>
          <w:rFonts w:ascii="Times New Roman" w:hAnsi="Times New Roman"/>
        </w:rPr>
        <w:footnoteRef/>
      </w:r>
      <w:r w:rsidRPr="00A63636">
        <w:rPr>
          <w:rFonts w:ascii="Times New Roman" w:hAnsi="Times New Roman"/>
        </w:rPr>
        <w:t xml:space="preserve"> Saaty, T.L. (2008). Decision making with the analytical hierarchy process. Int. J. Services Sciences, Vol.1, No.1</w:t>
      </w:r>
    </w:p>
  </w:footnote>
  <w:footnote w:id="3">
    <w:p w:rsidR="001F7D95" w:rsidRPr="009F5A33" w:rsidRDefault="001F7D95">
      <w:pPr>
        <w:pStyle w:val="FootnoteText"/>
        <w:rPr>
          <w:lang w:val="id-ID"/>
        </w:rPr>
      </w:pPr>
      <w:r w:rsidRPr="00A63636">
        <w:rPr>
          <w:rStyle w:val="FootnoteReference"/>
          <w:rFonts w:ascii="Times New Roman" w:hAnsi="Times New Roman"/>
        </w:rPr>
        <w:footnoteRef/>
      </w:r>
      <w:r w:rsidRPr="00A63636">
        <w:rPr>
          <w:rFonts w:ascii="Times New Roman" w:hAnsi="Times New Roman"/>
        </w:rPr>
        <w:t xml:space="preserve"> Sullivan, G. William, Wicks, Elin M &amp; Koelling, C. Patrick. (2012). Engineering Economic 15th Edition</w:t>
      </w:r>
      <w:r w:rsidRPr="00A63636">
        <w:rPr>
          <w:rFonts w:ascii="Times New Roman" w:hAnsi="Times New Roman"/>
          <w:lang w:val="id-ID"/>
        </w:rPr>
        <w:t>. Chapter 14 Decision Making Considering Multi-Attributes. pp 577</w:t>
      </w:r>
    </w:p>
  </w:footnote>
  <w:footnote w:id="4">
    <w:p w:rsidR="001F7D95" w:rsidRPr="00D44107" w:rsidRDefault="001F7D95">
      <w:pPr>
        <w:pStyle w:val="FootnoteText"/>
        <w:rPr>
          <w:lang w:val="id-ID"/>
        </w:rPr>
      </w:pPr>
      <w:r>
        <w:rPr>
          <w:rStyle w:val="FootnoteReference"/>
        </w:rPr>
        <w:footnoteRef/>
      </w:r>
      <w:r>
        <w:t xml:space="preserve"> </w:t>
      </w:r>
      <w:r w:rsidRPr="00EA3085">
        <w:rPr>
          <w:rFonts w:ascii="Times New Roman" w:hAnsi="Times New Roman"/>
          <w:lang w:val="id-ID"/>
        </w:rPr>
        <w:t xml:space="preserve">Lopes, Y.G. and Almeida, A.T. (2013). A multicriteria decision model for selecting a portfolio of oil and gas exploration projects. </w:t>
      </w:r>
      <w:r>
        <w:rPr>
          <w:rFonts w:ascii="Times New Roman" w:hAnsi="Times New Roman"/>
          <w:lang w:val="id-ID"/>
        </w:rPr>
        <w:t>Pp 429</w:t>
      </w:r>
    </w:p>
  </w:footnote>
  <w:footnote w:id="5">
    <w:p w:rsidR="001F7D95" w:rsidRPr="00DF2028" w:rsidRDefault="001F7D95">
      <w:pPr>
        <w:pStyle w:val="FootnoteText"/>
        <w:rPr>
          <w:rFonts w:ascii="Times New Roman" w:hAnsi="Times New Roman"/>
          <w:lang w:val="id-ID"/>
        </w:rPr>
      </w:pPr>
      <w:r w:rsidRPr="00DF2028">
        <w:rPr>
          <w:rStyle w:val="FootnoteReference"/>
          <w:rFonts w:ascii="Times New Roman" w:hAnsi="Times New Roman"/>
        </w:rPr>
        <w:footnoteRef/>
      </w:r>
      <w:r w:rsidRPr="00DF2028">
        <w:rPr>
          <w:rFonts w:ascii="Times New Roman" w:hAnsi="Times New Roman"/>
        </w:rPr>
        <w:t xml:space="preserve"> Sullivan, G. William, Wicks, Elin M &amp; Koelling, C. Patrick. (2012). Engineering Economic 15th Edition</w:t>
      </w:r>
      <w:r w:rsidRPr="00DF2028">
        <w:rPr>
          <w:rFonts w:ascii="Times New Roman" w:hAnsi="Times New Roman"/>
          <w:lang w:val="id-ID"/>
        </w:rPr>
        <w:t>. Chapter 13 The Capital Budgeting Process. pp 549</w:t>
      </w:r>
    </w:p>
  </w:footnote>
  <w:footnote w:id="6">
    <w:p w:rsidR="001F7D95" w:rsidRPr="00366A22" w:rsidRDefault="001F7D95">
      <w:pPr>
        <w:pStyle w:val="FootnoteText"/>
        <w:rPr>
          <w:rFonts w:ascii="Times New Roman" w:hAnsi="Times New Roman"/>
          <w:lang w:val="id-ID"/>
        </w:rPr>
      </w:pPr>
      <w:r w:rsidRPr="00366A22">
        <w:rPr>
          <w:rStyle w:val="FootnoteReference"/>
          <w:rFonts w:ascii="Times New Roman" w:hAnsi="Times New Roman"/>
        </w:rPr>
        <w:footnoteRef/>
      </w:r>
      <w:r w:rsidRPr="00366A22">
        <w:rPr>
          <w:rFonts w:ascii="Times New Roman" w:hAnsi="Times New Roman"/>
        </w:rPr>
        <w:t xml:space="preserve"> </w:t>
      </w:r>
      <w:r w:rsidRPr="00366A22">
        <w:rPr>
          <w:rFonts w:ascii="Times New Roman" w:hAnsi="Times New Roman"/>
          <w:lang w:val="id-ID"/>
        </w:rPr>
        <w:t>Milza, Rico. (2015). Calculating WACC and MARR for Non Listed Company. Retrieved from https://goldenaace2015.wordpress.com/2015/12/30/w3-0_rm_calculating-wacc-and-marr-for-non-listed-company/</w:t>
      </w:r>
    </w:p>
  </w:footnote>
  <w:footnote w:id="7">
    <w:p w:rsidR="001F7D95" w:rsidRPr="00366A22" w:rsidRDefault="001F7D95">
      <w:pPr>
        <w:pStyle w:val="FootnoteText"/>
        <w:rPr>
          <w:rFonts w:ascii="Times New Roman" w:hAnsi="Times New Roman"/>
          <w:lang w:val="id-ID"/>
        </w:rPr>
      </w:pPr>
      <w:r w:rsidRPr="00366A22">
        <w:rPr>
          <w:rStyle w:val="FootnoteReference"/>
          <w:rFonts w:ascii="Times New Roman" w:hAnsi="Times New Roman"/>
        </w:rPr>
        <w:footnoteRef/>
      </w:r>
      <w:r w:rsidRPr="00366A22">
        <w:rPr>
          <w:rFonts w:ascii="Times New Roman" w:hAnsi="Times New Roman"/>
        </w:rPr>
        <w:t xml:space="preserve"> Sullivan, G. William, Wicks, Elin M &amp; Koelling, C. Patrick. (2012). Engineering Economic 15th Edition</w:t>
      </w:r>
      <w:r w:rsidRPr="00366A22">
        <w:rPr>
          <w:rFonts w:ascii="Times New Roman" w:hAnsi="Times New Roman"/>
          <w:lang w:val="id-ID"/>
        </w:rPr>
        <w:t>. Chapter 13 The Capital Budgeting Process. pp 551</w:t>
      </w:r>
    </w:p>
  </w:footnote>
  <w:footnote w:id="8">
    <w:p w:rsidR="001F7D95" w:rsidRPr="00366A22" w:rsidRDefault="001F7D95">
      <w:pPr>
        <w:pStyle w:val="FootnoteText"/>
        <w:rPr>
          <w:rFonts w:ascii="Times New Roman" w:hAnsi="Times New Roman"/>
          <w:lang w:val="id-ID"/>
        </w:rPr>
      </w:pPr>
      <w:r w:rsidRPr="00366A22">
        <w:rPr>
          <w:rStyle w:val="FootnoteReference"/>
          <w:rFonts w:ascii="Times New Roman" w:hAnsi="Times New Roman"/>
        </w:rPr>
        <w:footnoteRef/>
      </w:r>
      <w:r w:rsidRPr="00366A22">
        <w:rPr>
          <w:rFonts w:ascii="Times New Roman" w:hAnsi="Times New Roman"/>
        </w:rPr>
        <w:t xml:space="preserve"> </w:t>
      </w:r>
      <w:r w:rsidRPr="00366A22">
        <w:rPr>
          <w:rFonts w:ascii="Times New Roman" w:hAnsi="Times New Roman"/>
          <w:lang w:val="id-ID"/>
        </w:rPr>
        <w:t>Milza, Rico. (2015). Calculating WACC and MARR for Non Listed Company. Retrieved from https://goldenaace2015.wordpress.com/2015/12/30/w3-0_rm_calculating-wacc-and-marr-for-non-listed-company/</w:t>
      </w:r>
    </w:p>
  </w:footnote>
  <w:footnote w:id="9">
    <w:p w:rsidR="001F7D95" w:rsidRPr="00366A22" w:rsidRDefault="001F7D95">
      <w:pPr>
        <w:pStyle w:val="FootnoteText"/>
        <w:rPr>
          <w:rFonts w:ascii="Times New Roman" w:hAnsi="Times New Roman"/>
          <w:lang w:val="id-ID"/>
        </w:rPr>
      </w:pPr>
      <w:r w:rsidRPr="00366A22">
        <w:rPr>
          <w:rStyle w:val="FootnoteReference"/>
          <w:rFonts w:ascii="Times New Roman" w:hAnsi="Times New Roman"/>
        </w:rPr>
        <w:footnoteRef/>
      </w:r>
      <w:r w:rsidRPr="00366A22">
        <w:rPr>
          <w:rFonts w:ascii="Times New Roman" w:hAnsi="Times New Roman"/>
        </w:rPr>
        <w:t xml:space="preserve"> Sullivan, G. William, Wicks, Elin M &amp; Koelling, C. Patrick. (2012). Engineering Economic 15th Edition</w:t>
      </w:r>
      <w:r w:rsidRPr="00366A22">
        <w:rPr>
          <w:rFonts w:ascii="Times New Roman" w:hAnsi="Times New Roman"/>
          <w:lang w:val="id-ID"/>
        </w:rPr>
        <w:t>. Chapter 13 The Capital Budgeting Process. pp 553</w:t>
      </w:r>
    </w:p>
  </w:footnote>
  <w:footnote w:id="10">
    <w:p w:rsidR="001F7D95" w:rsidRPr="00B23BD0" w:rsidRDefault="001F7D95">
      <w:pPr>
        <w:pStyle w:val="FootnoteText"/>
        <w:rPr>
          <w:rFonts w:ascii="Times New Roman" w:hAnsi="Times New Roman"/>
          <w:lang w:val="id-ID"/>
        </w:rPr>
      </w:pPr>
      <w:r w:rsidRPr="00366A22">
        <w:rPr>
          <w:rStyle w:val="FootnoteReference"/>
          <w:rFonts w:ascii="Times New Roman" w:hAnsi="Times New Roman"/>
        </w:rPr>
        <w:footnoteRef/>
      </w:r>
      <w:r w:rsidRPr="00366A22">
        <w:rPr>
          <w:rFonts w:ascii="Times New Roman" w:hAnsi="Times New Roman"/>
        </w:rPr>
        <w:t xml:space="preserve"> Damodaran, Aswath (2015). Country Default Spreads and Risk Premiums. Retrieved from:      </w:t>
      </w:r>
      <w:hyperlink r:id="rId1" w:history="1">
        <w:r w:rsidRPr="00366A22">
          <w:rPr>
            <w:rStyle w:val="Hyperlink"/>
            <w:rFonts w:ascii="Times New Roman" w:hAnsi="Times New Roman"/>
          </w:rPr>
          <w:t>http://pages.stern.nyu.edu/~adamodar/New_Home_Page/datafile/ctryprem.html</w:t>
        </w:r>
      </w:hyperlink>
      <w:r w:rsidRPr="00B23BD0">
        <w:rPr>
          <w:rFonts w:ascii="Times New Roman" w:hAnsi="Times New Roman"/>
          <w:lang w:val="id-ID"/>
        </w:rPr>
        <w:t xml:space="preserve"> </w:t>
      </w:r>
    </w:p>
  </w:footnote>
  <w:footnote w:id="11">
    <w:p w:rsidR="001F7D95" w:rsidRPr="00366A22" w:rsidRDefault="001F7D95">
      <w:pPr>
        <w:pStyle w:val="FootnoteText"/>
        <w:rPr>
          <w:rFonts w:ascii="Times New Roman" w:hAnsi="Times New Roman"/>
          <w:lang w:val="id-ID"/>
        </w:rPr>
      </w:pPr>
      <w:r w:rsidRPr="00366A22">
        <w:rPr>
          <w:rStyle w:val="FootnoteReference"/>
          <w:rFonts w:ascii="Times New Roman" w:hAnsi="Times New Roman"/>
        </w:rPr>
        <w:footnoteRef/>
      </w:r>
      <w:r w:rsidRPr="00366A22">
        <w:rPr>
          <w:rFonts w:ascii="Times New Roman" w:hAnsi="Times New Roman"/>
        </w:rPr>
        <w:t xml:space="preserve"> </w:t>
      </w:r>
      <w:r w:rsidRPr="00366A22">
        <w:rPr>
          <w:rFonts w:ascii="Times New Roman" w:hAnsi="Times New Roman"/>
          <w:lang w:val="id-ID"/>
        </w:rPr>
        <w:t>Cengage Learning. (2010). Chapter 13: Technical Issues in Real Option Valuation. Retrieved from: http://www.swlearning.com/finance/brigham/ifm8e/web_extensions/ext13.pdf</w:t>
      </w:r>
    </w:p>
  </w:footnote>
  <w:footnote w:id="12">
    <w:p w:rsidR="001F7D95" w:rsidRPr="00D31872" w:rsidRDefault="001F7D95">
      <w:pPr>
        <w:pStyle w:val="FootnoteText"/>
        <w:rPr>
          <w:rFonts w:ascii="Times New Roman" w:hAnsi="Times New Roman"/>
          <w:lang w:val="id-ID"/>
        </w:rPr>
      </w:pPr>
      <w:r w:rsidRPr="00366A22">
        <w:rPr>
          <w:rStyle w:val="FootnoteReference"/>
          <w:rFonts w:ascii="Times New Roman" w:hAnsi="Times New Roman"/>
        </w:rPr>
        <w:footnoteRef/>
      </w:r>
      <w:r w:rsidRPr="00366A22">
        <w:rPr>
          <w:rFonts w:ascii="Times New Roman" w:hAnsi="Times New Roman"/>
        </w:rPr>
        <w:t xml:space="preserve"> </w:t>
      </w:r>
      <w:r w:rsidRPr="00366A22">
        <w:rPr>
          <w:rFonts w:ascii="Times New Roman" w:eastAsia="Symbol" w:hAnsi="Times New Roman"/>
        </w:rPr>
        <w:t xml:space="preserve">   </w:t>
      </w:r>
      <w:r w:rsidRPr="00366A22">
        <w:rPr>
          <w:rFonts w:ascii="Times New Roman" w:hAnsi="Times New Roman"/>
        </w:rPr>
        <w:t>Investopedia. (201</w:t>
      </w:r>
      <w:r w:rsidRPr="00366A22">
        <w:rPr>
          <w:rFonts w:ascii="Times New Roman" w:hAnsi="Times New Roman"/>
          <w:lang w:val="id-ID"/>
        </w:rPr>
        <w:t>6</w:t>
      </w:r>
      <w:r w:rsidRPr="00366A22">
        <w:rPr>
          <w:rFonts w:ascii="Times New Roman" w:hAnsi="Times New Roman"/>
        </w:rPr>
        <w:t xml:space="preserve">, </w:t>
      </w:r>
      <w:r w:rsidRPr="00366A22">
        <w:rPr>
          <w:rFonts w:ascii="Times New Roman" w:hAnsi="Times New Roman"/>
          <w:lang w:val="id-ID"/>
        </w:rPr>
        <w:t>Jan</w:t>
      </w:r>
      <w:r w:rsidRPr="00366A22">
        <w:rPr>
          <w:rFonts w:ascii="Times New Roman" w:hAnsi="Times New Roman"/>
        </w:rPr>
        <w:t xml:space="preserve"> </w:t>
      </w:r>
      <w:r w:rsidRPr="00366A22">
        <w:rPr>
          <w:rFonts w:ascii="Times New Roman" w:hAnsi="Times New Roman"/>
          <w:lang w:val="id-ID"/>
        </w:rPr>
        <w:t>29</w:t>
      </w:r>
      <w:r w:rsidRPr="00366A22">
        <w:rPr>
          <w:rFonts w:ascii="Times New Roman" w:hAnsi="Times New Roman"/>
        </w:rPr>
        <w:t xml:space="preserve">). </w:t>
      </w:r>
      <w:r w:rsidRPr="00366A22">
        <w:rPr>
          <w:rFonts w:ascii="Times New Roman" w:hAnsi="Times New Roman"/>
          <w:lang w:val="id-ID"/>
        </w:rPr>
        <w:t>Definition of 'Rate of Return'</w:t>
      </w:r>
      <w:r w:rsidRPr="00366A22">
        <w:rPr>
          <w:rFonts w:ascii="Times New Roman" w:hAnsi="Times New Roman"/>
        </w:rPr>
        <w:t>. Retrieved from: http://www.investopedia.com/terms/r/rateofreturn.asp</w:t>
      </w:r>
    </w:p>
  </w:footnote>
  <w:footnote w:id="13">
    <w:p w:rsidR="001F7D95" w:rsidRPr="00D31872" w:rsidRDefault="001F7D95" w:rsidP="0022105D">
      <w:pPr>
        <w:pStyle w:val="FootnoteText"/>
        <w:rPr>
          <w:rFonts w:ascii="Times New Roman" w:hAnsi="Times New Roman"/>
          <w:lang w:val="id-ID"/>
        </w:rPr>
      </w:pPr>
      <w:r w:rsidRPr="00D31872">
        <w:rPr>
          <w:rStyle w:val="FootnoteReference"/>
          <w:rFonts w:ascii="Times New Roman" w:hAnsi="Times New Roman"/>
        </w:rPr>
        <w:footnoteRef/>
      </w:r>
      <w:r w:rsidRPr="00D31872">
        <w:rPr>
          <w:rFonts w:ascii="Times New Roman" w:hAnsi="Times New Roman"/>
        </w:rPr>
        <w:t xml:space="preserve"> Sullivan, G. William, Wicks, Elin M &amp; Koelling, C. Patrick. (2012). Engineering Economic 15th Edition</w:t>
      </w:r>
      <w:r w:rsidRPr="00D31872">
        <w:rPr>
          <w:rFonts w:ascii="Times New Roman" w:hAnsi="Times New Roman"/>
          <w:lang w:val="id-ID"/>
        </w:rPr>
        <w:t>. Chapter 5 Evaluating a Single Project. pp 227</w:t>
      </w:r>
    </w:p>
  </w:footnote>
  <w:footnote w:id="14">
    <w:p w:rsidR="001F7D95" w:rsidRPr="00090FD8" w:rsidRDefault="001F7D95">
      <w:pPr>
        <w:pStyle w:val="FootnoteText"/>
        <w:rPr>
          <w:rFonts w:ascii="Times New Roman" w:hAnsi="Times New Roman"/>
          <w:lang w:val="id-ID"/>
        </w:rPr>
      </w:pPr>
      <w:r w:rsidRPr="00090FD8">
        <w:rPr>
          <w:rStyle w:val="FootnoteReference"/>
          <w:rFonts w:ascii="Times New Roman" w:hAnsi="Times New Roman"/>
        </w:rPr>
        <w:footnoteRef/>
      </w:r>
      <w:r w:rsidRPr="00090FD8">
        <w:rPr>
          <w:rFonts w:ascii="Times New Roman" w:hAnsi="Times New Roman"/>
        </w:rPr>
        <w:t xml:space="preserve"> </w:t>
      </w:r>
      <w:r w:rsidRPr="00090FD8">
        <w:rPr>
          <w:rFonts w:ascii="Times New Roman" w:hAnsi="Times New Roman"/>
          <w:lang w:val="id-ID"/>
        </w:rPr>
        <w:t xml:space="preserve">Planning Planet. (2016). </w:t>
      </w:r>
      <w:r w:rsidRPr="00090FD8">
        <w:rPr>
          <w:rFonts w:ascii="Times New Roman" w:hAnsi="Times New Roman"/>
        </w:rPr>
        <w:t>Guild of Project Controls Body of Knowledge</w:t>
      </w:r>
      <w:r w:rsidRPr="00090FD8">
        <w:rPr>
          <w:rFonts w:ascii="Times New Roman" w:hAnsi="Times New Roman"/>
          <w:lang w:val="id-ID"/>
        </w:rPr>
        <w:t>. Module 02-6 - Identifying And Engaging Stakeholders. Retrieved from http://www.planningplanet.com/guild/GPCBOK</w:t>
      </w:r>
    </w:p>
  </w:footnote>
  <w:footnote w:id="15">
    <w:p w:rsidR="001F7D95" w:rsidRPr="00090FD8" w:rsidRDefault="001F7D95">
      <w:pPr>
        <w:pStyle w:val="FootnoteText"/>
        <w:rPr>
          <w:rFonts w:ascii="Times New Roman" w:hAnsi="Times New Roman"/>
          <w:lang w:val="id-ID"/>
        </w:rPr>
      </w:pPr>
      <w:r w:rsidRPr="00090FD8">
        <w:rPr>
          <w:rStyle w:val="FootnoteReference"/>
          <w:rFonts w:ascii="Times New Roman" w:hAnsi="Times New Roman"/>
        </w:rPr>
        <w:footnoteRef/>
      </w:r>
      <w:r w:rsidRPr="00090FD8">
        <w:rPr>
          <w:rFonts w:ascii="Times New Roman" w:hAnsi="Times New Roman"/>
        </w:rPr>
        <w:t xml:space="preserve"> </w:t>
      </w:r>
      <w:r w:rsidRPr="00090FD8">
        <w:rPr>
          <w:rFonts w:ascii="Times New Roman" w:hAnsi="Times New Roman"/>
          <w:lang w:val="id-ID"/>
        </w:rPr>
        <w:t>By Author</w:t>
      </w:r>
    </w:p>
  </w:footnote>
  <w:footnote w:id="16">
    <w:p w:rsidR="001F7D95" w:rsidRPr="00D35BC7" w:rsidRDefault="001F7D95">
      <w:pPr>
        <w:pStyle w:val="FootnoteText"/>
        <w:rPr>
          <w:lang w:val="id-ID"/>
        </w:rPr>
      </w:pPr>
      <w:r w:rsidRPr="00090FD8">
        <w:rPr>
          <w:rStyle w:val="FootnoteReference"/>
          <w:rFonts w:ascii="Times New Roman" w:hAnsi="Times New Roman"/>
        </w:rPr>
        <w:footnoteRef/>
      </w:r>
      <w:r w:rsidRPr="00090FD8">
        <w:rPr>
          <w:rFonts w:ascii="Times New Roman" w:hAnsi="Times New Roman"/>
        </w:rPr>
        <w:t xml:space="preserve"> </w:t>
      </w:r>
      <w:r w:rsidRPr="00090FD8">
        <w:rPr>
          <w:rFonts w:ascii="Times New Roman" w:hAnsi="Times New Roman"/>
          <w:lang w:val="id-ID"/>
        </w:rPr>
        <w:t>PT Pertamina (Persero) Company Profile. (2016). Retrieved from http://www.pertamina.com/en/company-profile/</w:t>
      </w:r>
    </w:p>
  </w:footnote>
  <w:footnote w:id="17">
    <w:p w:rsidR="001F7D95" w:rsidRPr="00090FD8" w:rsidRDefault="001F7D95">
      <w:pPr>
        <w:pStyle w:val="FootnoteText"/>
        <w:rPr>
          <w:rFonts w:ascii="Times New Roman" w:hAnsi="Times New Roman"/>
          <w:lang w:val="id-ID"/>
        </w:rPr>
      </w:pPr>
      <w:r w:rsidRPr="00090FD8">
        <w:rPr>
          <w:rStyle w:val="FootnoteReference"/>
          <w:rFonts w:ascii="Times New Roman" w:hAnsi="Times New Roman"/>
        </w:rPr>
        <w:footnoteRef/>
      </w:r>
      <w:r w:rsidRPr="00090FD8">
        <w:rPr>
          <w:rFonts w:ascii="Times New Roman" w:hAnsi="Times New Roman"/>
        </w:rPr>
        <w:t xml:space="preserve"> </w:t>
      </w:r>
      <w:r w:rsidRPr="00090FD8">
        <w:rPr>
          <w:rFonts w:ascii="Times New Roman" w:hAnsi="Times New Roman"/>
          <w:lang w:val="id-ID"/>
        </w:rPr>
        <w:t>By Author</w:t>
      </w:r>
    </w:p>
  </w:footnote>
  <w:footnote w:id="18">
    <w:p w:rsidR="001F7D95" w:rsidRPr="00A330B3" w:rsidRDefault="001F7D95">
      <w:pPr>
        <w:pStyle w:val="FootnoteText"/>
        <w:rPr>
          <w:lang w:val="id-ID"/>
        </w:rPr>
      </w:pPr>
      <w:r w:rsidRPr="00090FD8">
        <w:rPr>
          <w:rStyle w:val="FootnoteReference"/>
          <w:rFonts w:ascii="Times New Roman" w:hAnsi="Times New Roman"/>
        </w:rPr>
        <w:footnoteRef/>
      </w:r>
      <w:r w:rsidRPr="00090FD8">
        <w:rPr>
          <w:rFonts w:ascii="Times New Roman" w:hAnsi="Times New Roman"/>
        </w:rPr>
        <w:t xml:space="preserve"> Sullivan, G. William, Wicks, Elin M &amp; Koelling, C. Patrick. (2012). Engineering Economic 15th Edition</w:t>
      </w:r>
      <w:r w:rsidRPr="00090FD8">
        <w:rPr>
          <w:rFonts w:ascii="Times New Roman" w:hAnsi="Times New Roman"/>
          <w:lang w:val="id-ID"/>
        </w:rPr>
        <w:t>. Chapter 14 Decision Making Considering Multiattributes. pp 583</w:t>
      </w:r>
    </w:p>
  </w:footnote>
  <w:footnote w:id="19">
    <w:p w:rsidR="001F7D95" w:rsidRPr="0081561B" w:rsidRDefault="001F7D95">
      <w:pPr>
        <w:pStyle w:val="FootnoteText"/>
        <w:rPr>
          <w:rFonts w:ascii="Times New Roman" w:hAnsi="Times New Roman"/>
          <w:lang w:val="id-ID"/>
        </w:rPr>
      </w:pPr>
      <w:r w:rsidRPr="0081561B">
        <w:rPr>
          <w:rStyle w:val="FootnoteReference"/>
          <w:rFonts w:ascii="Times New Roman" w:hAnsi="Times New Roman"/>
        </w:rPr>
        <w:footnoteRef/>
      </w:r>
      <w:r w:rsidRPr="0081561B">
        <w:rPr>
          <w:rFonts w:ascii="Times New Roman" w:hAnsi="Times New Roman"/>
        </w:rPr>
        <w:t xml:space="preserve"> Saaty, T.L. (2008). Decision making with the analytical hierarchy process. Int. J. Services Sciences, Vol.1, No.1</w:t>
      </w:r>
      <w:r w:rsidRPr="0081561B">
        <w:rPr>
          <w:rFonts w:ascii="Times New Roman" w:hAnsi="Times New Roman"/>
          <w:lang w:val="id-ID"/>
        </w:rPr>
        <w:t xml:space="preserve"> Retrieved from: http://www.scribd.com/doc/274045611/saaty-2008</w:t>
      </w:r>
    </w:p>
  </w:footnote>
  <w:footnote w:id="20">
    <w:p w:rsidR="001F7D95" w:rsidRPr="00AD6693" w:rsidRDefault="001F7D95">
      <w:pPr>
        <w:pStyle w:val="FootnoteText"/>
        <w:rPr>
          <w:lang w:val="id-ID"/>
        </w:rPr>
      </w:pPr>
      <w:r w:rsidRPr="0081561B">
        <w:rPr>
          <w:rStyle w:val="FootnoteReference"/>
          <w:rFonts w:ascii="Times New Roman" w:hAnsi="Times New Roman"/>
        </w:rPr>
        <w:footnoteRef/>
      </w:r>
      <w:r w:rsidRPr="0081561B">
        <w:rPr>
          <w:rFonts w:ascii="Times New Roman" w:hAnsi="Times New Roman"/>
        </w:rPr>
        <w:t xml:space="preserve"> Saaty, T.L. (2008). Decision making with the analytical hierarchy process. Int. J. Services Sciences, Vol.1, No.1</w:t>
      </w:r>
      <w:r w:rsidRPr="0081561B">
        <w:rPr>
          <w:rFonts w:ascii="Times New Roman" w:hAnsi="Times New Roman"/>
          <w:lang w:val="id-ID"/>
        </w:rPr>
        <w:t xml:space="preserve"> Retrieved from: http://www.scribd.com/doc/274045611/saaty-2008</w:t>
      </w:r>
    </w:p>
  </w:footnote>
  <w:footnote w:id="21">
    <w:p w:rsidR="001F7D95" w:rsidRPr="00111C2F" w:rsidRDefault="001F7D95">
      <w:pPr>
        <w:pStyle w:val="FootnoteText"/>
        <w:rPr>
          <w:rFonts w:ascii="Times New Roman" w:hAnsi="Times New Roman"/>
          <w:lang w:val="id-ID"/>
        </w:rPr>
      </w:pPr>
      <w:r w:rsidRPr="00111C2F">
        <w:rPr>
          <w:rStyle w:val="FootnoteReference"/>
          <w:rFonts w:ascii="Times New Roman" w:hAnsi="Times New Roman"/>
        </w:rPr>
        <w:footnoteRef/>
      </w:r>
      <w:r w:rsidRPr="00111C2F">
        <w:rPr>
          <w:rFonts w:ascii="Times New Roman" w:hAnsi="Times New Roman"/>
        </w:rPr>
        <w:t xml:space="preserve"> </w:t>
      </w:r>
      <w:r w:rsidRPr="00111C2F">
        <w:rPr>
          <w:rFonts w:ascii="Times New Roman" w:hAnsi="Times New Roman"/>
          <w:lang w:val="id-ID"/>
        </w:rPr>
        <w:t>By Author</w:t>
      </w:r>
    </w:p>
  </w:footnote>
  <w:footnote w:id="22">
    <w:p w:rsidR="001F7D95" w:rsidRPr="00D64564" w:rsidRDefault="001F7D95">
      <w:pPr>
        <w:pStyle w:val="FootnoteText"/>
        <w:rPr>
          <w:lang w:val="id-ID"/>
        </w:rPr>
      </w:pPr>
      <w:r w:rsidRPr="00111C2F">
        <w:rPr>
          <w:rStyle w:val="FootnoteReference"/>
          <w:rFonts w:ascii="Times New Roman" w:hAnsi="Times New Roman"/>
        </w:rPr>
        <w:footnoteRef/>
      </w:r>
      <w:r w:rsidRPr="00111C2F">
        <w:rPr>
          <w:rFonts w:ascii="Times New Roman" w:hAnsi="Times New Roman"/>
        </w:rPr>
        <w:t xml:space="preserve"> </w:t>
      </w:r>
      <w:r w:rsidRPr="00111C2F">
        <w:rPr>
          <w:rFonts w:ascii="Times New Roman" w:hAnsi="Times New Roman"/>
          <w:lang w:val="id-ID"/>
        </w:rPr>
        <w:t>By Author</w:t>
      </w:r>
    </w:p>
  </w:footnote>
  <w:footnote w:id="23">
    <w:p w:rsidR="001F7D95" w:rsidRPr="00A35C22" w:rsidRDefault="001F7D95">
      <w:pPr>
        <w:pStyle w:val="FootnoteText"/>
        <w:rPr>
          <w:rFonts w:ascii="Times New Roman" w:hAnsi="Times New Roman"/>
          <w:lang w:val="id-ID"/>
        </w:rPr>
      </w:pPr>
      <w:r w:rsidRPr="00A35C22">
        <w:rPr>
          <w:rStyle w:val="FootnoteReference"/>
          <w:rFonts w:ascii="Times New Roman" w:hAnsi="Times New Roman"/>
        </w:rPr>
        <w:footnoteRef/>
      </w:r>
      <w:r w:rsidRPr="00A35C22">
        <w:rPr>
          <w:rFonts w:ascii="Times New Roman" w:hAnsi="Times New Roman"/>
        </w:rPr>
        <w:t xml:space="preserve"> </w:t>
      </w:r>
      <w:r w:rsidRPr="00A35C22">
        <w:rPr>
          <w:rFonts w:ascii="Times New Roman" w:hAnsi="Times New Roman"/>
          <w:lang w:val="id-ID"/>
        </w:rPr>
        <w:t>By Author</w:t>
      </w:r>
    </w:p>
  </w:footnote>
  <w:footnote w:id="24">
    <w:p w:rsidR="001F7D95" w:rsidRPr="00196065" w:rsidRDefault="001F7D95">
      <w:pPr>
        <w:pStyle w:val="FootnoteText"/>
        <w:rPr>
          <w:lang w:val="id-ID"/>
        </w:rPr>
      </w:pPr>
      <w:r w:rsidRPr="00A35C22">
        <w:rPr>
          <w:rStyle w:val="FootnoteReference"/>
          <w:rFonts w:ascii="Times New Roman" w:hAnsi="Times New Roman"/>
        </w:rPr>
        <w:footnoteRef/>
      </w:r>
      <w:r w:rsidRPr="00A35C22">
        <w:rPr>
          <w:rFonts w:ascii="Times New Roman" w:hAnsi="Times New Roman"/>
        </w:rPr>
        <w:t xml:space="preserve"> </w:t>
      </w:r>
      <w:r w:rsidRPr="00A35C22">
        <w:rPr>
          <w:rFonts w:ascii="Times New Roman" w:hAnsi="Times New Roman"/>
          <w:lang w:val="id-ID"/>
        </w:rPr>
        <w:t>By Author</w:t>
      </w:r>
    </w:p>
  </w:footnote>
  <w:footnote w:id="25">
    <w:p w:rsidR="001F7D95" w:rsidRPr="00035537" w:rsidRDefault="001F7D95">
      <w:pPr>
        <w:pStyle w:val="FootnoteText"/>
        <w:rPr>
          <w:lang w:val="id-ID"/>
        </w:rPr>
      </w:pPr>
      <w:r>
        <w:rPr>
          <w:rStyle w:val="FootnoteReference"/>
        </w:rPr>
        <w:footnoteRef/>
      </w:r>
      <w:r>
        <w:t xml:space="preserve"> </w:t>
      </w:r>
      <w:r w:rsidR="00ED5983" w:rsidRPr="00DF2028">
        <w:rPr>
          <w:rFonts w:ascii="Times New Roman" w:hAnsi="Times New Roman"/>
        </w:rPr>
        <w:t>Sullivan, G. William, Wicks, Elin M &amp; Koelling, C. Patrick. (2012). Engineering Economic 15th Edition</w:t>
      </w:r>
      <w:r w:rsidR="00ED5983" w:rsidRPr="00DF2028">
        <w:rPr>
          <w:rFonts w:ascii="Times New Roman" w:hAnsi="Times New Roman"/>
          <w:lang w:val="id-ID"/>
        </w:rPr>
        <w:t>. Chapter 13 The Capital Budgeting Process. pp 5</w:t>
      </w:r>
      <w:r w:rsidR="00DB68BD">
        <w:rPr>
          <w:rFonts w:ascii="Times New Roman" w:hAnsi="Times New Roman"/>
          <w:lang w:val="id-ID"/>
        </w:rPr>
        <w:t>65</w:t>
      </w:r>
    </w:p>
  </w:footnote>
  <w:footnote w:id="26">
    <w:p w:rsidR="001F7D95" w:rsidRPr="00A35C22" w:rsidRDefault="001F7D95" w:rsidP="0044071D">
      <w:pPr>
        <w:pStyle w:val="FootnoteText"/>
        <w:rPr>
          <w:rFonts w:ascii="Times New Roman" w:hAnsi="Times New Roman"/>
          <w:lang w:val="id-ID"/>
        </w:rPr>
      </w:pPr>
      <w:r w:rsidRPr="00A35C22">
        <w:rPr>
          <w:rStyle w:val="FootnoteReference"/>
          <w:rFonts w:ascii="Times New Roman" w:hAnsi="Times New Roman"/>
        </w:rPr>
        <w:footnoteRef/>
      </w:r>
      <w:r w:rsidRPr="00A35C22">
        <w:rPr>
          <w:rFonts w:ascii="Times New Roman" w:hAnsi="Times New Roman"/>
        </w:rPr>
        <w:t xml:space="preserve"> </w:t>
      </w:r>
      <w:r w:rsidRPr="00A35C22">
        <w:rPr>
          <w:rFonts w:ascii="Times New Roman" w:hAnsi="Times New Roman"/>
          <w:lang w:val="id-ID"/>
        </w:rPr>
        <w:t>By Author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4ACB"/>
    <w:multiLevelType w:val="hybridMultilevel"/>
    <w:tmpl w:val="B40A6E78"/>
    <w:lvl w:ilvl="0" w:tplc="0421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47392D"/>
    <w:multiLevelType w:val="hybridMultilevel"/>
    <w:tmpl w:val="80F0E87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0D48DB"/>
    <w:multiLevelType w:val="hybridMultilevel"/>
    <w:tmpl w:val="68BEA3E2"/>
    <w:lvl w:ilvl="0" w:tplc="0421001B">
      <w:start w:val="1"/>
      <w:numFmt w:val="lowerRoman"/>
      <w:lvlText w:val="%1."/>
      <w:lvlJc w:val="right"/>
      <w:pPr>
        <w:ind w:left="1068" w:hanging="360"/>
      </w:pPr>
      <w:rPr>
        <w:rFonts w:hint="default"/>
      </w:rPr>
    </w:lvl>
    <w:lvl w:ilvl="1" w:tplc="0421001B">
      <w:start w:val="1"/>
      <w:numFmt w:val="lowerRoman"/>
      <w:lvlText w:val="%2."/>
      <w:lvlJc w:val="right"/>
      <w:pPr>
        <w:ind w:left="1788" w:hanging="360"/>
      </w:pPr>
      <w:rPr>
        <w:rFonts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nsid w:val="0F7A6C33"/>
    <w:multiLevelType w:val="hybridMultilevel"/>
    <w:tmpl w:val="6EDE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86AEF"/>
    <w:multiLevelType w:val="hybridMultilevel"/>
    <w:tmpl w:val="833C0A68"/>
    <w:lvl w:ilvl="0" w:tplc="0421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20DEE"/>
    <w:multiLevelType w:val="hybridMultilevel"/>
    <w:tmpl w:val="C4AEF782"/>
    <w:lvl w:ilvl="0" w:tplc="0421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EA76F9"/>
    <w:multiLevelType w:val="multilevel"/>
    <w:tmpl w:val="EE0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2F16DF"/>
    <w:multiLevelType w:val="hybridMultilevel"/>
    <w:tmpl w:val="98428210"/>
    <w:lvl w:ilvl="0" w:tplc="04210019">
      <w:start w:val="1"/>
      <w:numFmt w:val="lowerLetter"/>
      <w:lvlText w:val="%1."/>
      <w:lvlJc w:val="left"/>
      <w:pPr>
        <w:ind w:left="1068" w:hanging="360"/>
      </w:pPr>
      <w:rPr>
        <w:rFonts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nsid w:val="1D2E1DC0"/>
    <w:multiLevelType w:val="multilevel"/>
    <w:tmpl w:val="121AB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341882"/>
    <w:multiLevelType w:val="hybridMultilevel"/>
    <w:tmpl w:val="DFFA1B9E"/>
    <w:lvl w:ilvl="0" w:tplc="0421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F95B3D"/>
    <w:multiLevelType w:val="hybridMultilevel"/>
    <w:tmpl w:val="B40A6E78"/>
    <w:lvl w:ilvl="0" w:tplc="0421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3073E06"/>
    <w:multiLevelType w:val="hybridMultilevel"/>
    <w:tmpl w:val="9C10BAD0"/>
    <w:lvl w:ilvl="0" w:tplc="0421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33BD217A"/>
    <w:multiLevelType w:val="hybridMultilevel"/>
    <w:tmpl w:val="0A1AC1DC"/>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797557E"/>
    <w:multiLevelType w:val="hybridMultilevel"/>
    <w:tmpl w:val="B40A6E78"/>
    <w:lvl w:ilvl="0" w:tplc="0421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AC1143"/>
    <w:multiLevelType w:val="hybridMultilevel"/>
    <w:tmpl w:val="C1A8D4C8"/>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CE4F14"/>
    <w:multiLevelType w:val="hybridMultilevel"/>
    <w:tmpl w:val="10FE53CC"/>
    <w:lvl w:ilvl="0" w:tplc="0421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A7060A"/>
    <w:multiLevelType w:val="hybridMultilevel"/>
    <w:tmpl w:val="243C6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D500B4"/>
    <w:multiLevelType w:val="hybridMultilevel"/>
    <w:tmpl w:val="AFACEB0C"/>
    <w:lvl w:ilvl="0" w:tplc="C8DAC9D6">
      <w:start w:val="1"/>
      <w:numFmt w:val="decimal"/>
      <w:lvlText w:val="%1."/>
      <w:lvlJc w:val="left"/>
      <w:pPr>
        <w:ind w:left="655" w:hanging="435"/>
      </w:pPr>
      <w:rPr>
        <w:rFonts w:ascii="Times New Roman" w:hAnsi="Times New Roman" w:cs="Times New Roman" w:hint="default"/>
        <w:color w:val="121212"/>
        <w:sz w:val="24"/>
      </w:rPr>
    </w:lvl>
    <w:lvl w:ilvl="1" w:tplc="043E0019" w:tentative="1">
      <w:start w:val="1"/>
      <w:numFmt w:val="lowerLetter"/>
      <w:lvlText w:val="%2."/>
      <w:lvlJc w:val="left"/>
      <w:pPr>
        <w:ind w:left="1300" w:hanging="360"/>
      </w:pPr>
    </w:lvl>
    <w:lvl w:ilvl="2" w:tplc="043E001B" w:tentative="1">
      <w:start w:val="1"/>
      <w:numFmt w:val="lowerRoman"/>
      <w:lvlText w:val="%3."/>
      <w:lvlJc w:val="right"/>
      <w:pPr>
        <w:ind w:left="2020" w:hanging="180"/>
      </w:pPr>
    </w:lvl>
    <w:lvl w:ilvl="3" w:tplc="043E000F" w:tentative="1">
      <w:start w:val="1"/>
      <w:numFmt w:val="decimal"/>
      <w:lvlText w:val="%4."/>
      <w:lvlJc w:val="left"/>
      <w:pPr>
        <w:ind w:left="2740" w:hanging="360"/>
      </w:pPr>
    </w:lvl>
    <w:lvl w:ilvl="4" w:tplc="043E0019" w:tentative="1">
      <w:start w:val="1"/>
      <w:numFmt w:val="lowerLetter"/>
      <w:lvlText w:val="%5."/>
      <w:lvlJc w:val="left"/>
      <w:pPr>
        <w:ind w:left="3460" w:hanging="360"/>
      </w:pPr>
    </w:lvl>
    <w:lvl w:ilvl="5" w:tplc="043E001B" w:tentative="1">
      <w:start w:val="1"/>
      <w:numFmt w:val="lowerRoman"/>
      <w:lvlText w:val="%6."/>
      <w:lvlJc w:val="right"/>
      <w:pPr>
        <w:ind w:left="4180" w:hanging="180"/>
      </w:pPr>
    </w:lvl>
    <w:lvl w:ilvl="6" w:tplc="043E000F" w:tentative="1">
      <w:start w:val="1"/>
      <w:numFmt w:val="decimal"/>
      <w:lvlText w:val="%7."/>
      <w:lvlJc w:val="left"/>
      <w:pPr>
        <w:ind w:left="4900" w:hanging="360"/>
      </w:pPr>
    </w:lvl>
    <w:lvl w:ilvl="7" w:tplc="043E0019" w:tentative="1">
      <w:start w:val="1"/>
      <w:numFmt w:val="lowerLetter"/>
      <w:lvlText w:val="%8."/>
      <w:lvlJc w:val="left"/>
      <w:pPr>
        <w:ind w:left="5620" w:hanging="360"/>
      </w:pPr>
    </w:lvl>
    <w:lvl w:ilvl="8" w:tplc="043E001B" w:tentative="1">
      <w:start w:val="1"/>
      <w:numFmt w:val="lowerRoman"/>
      <w:lvlText w:val="%9."/>
      <w:lvlJc w:val="right"/>
      <w:pPr>
        <w:ind w:left="6340" w:hanging="180"/>
      </w:pPr>
    </w:lvl>
  </w:abstractNum>
  <w:abstractNum w:abstractNumId="18">
    <w:nsid w:val="482324DB"/>
    <w:multiLevelType w:val="multilevel"/>
    <w:tmpl w:val="121AB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8057C94"/>
    <w:multiLevelType w:val="hybridMultilevel"/>
    <w:tmpl w:val="68BEA3E2"/>
    <w:lvl w:ilvl="0" w:tplc="0421001B">
      <w:start w:val="1"/>
      <w:numFmt w:val="lowerRoman"/>
      <w:lvlText w:val="%1."/>
      <w:lvlJc w:val="right"/>
      <w:pPr>
        <w:ind w:left="1068" w:hanging="360"/>
      </w:pPr>
      <w:rPr>
        <w:rFonts w:hint="default"/>
      </w:rPr>
    </w:lvl>
    <w:lvl w:ilvl="1" w:tplc="0421001B">
      <w:start w:val="1"/>
      <w:numFmt w:val="lowerRoman"/>
      <w:lvlText w:val="%2."/>
      <w:lvlJc w:val="right"/>
      <w:pPr>
        <w:ind w:left="1788" w:hanging="360"/>
      </w:pPr>
      <w:rPr>
        <w:rFonts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nsid w:val="598E713D"/>
    <w:multiLevelType w:val="hybridMultilevel"/>
    <w:tmpl w:val="0818E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823061"/>
    <w:multiLevelType w:val="hybridMultilevel"/>
    <w:tmpl w:val="FCF27E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62C049C"/>
    <w:multiLevelType w:val="hybridMultilevel"/>
    <w:tmpl w:val="EDD6C444"/>
    <w:lvl w:ilvl="0" w:tplc="0421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A285CDA"/>
    <w:multiLevelType w:val="hybridMultilevel"/>
    <w:tmpl w:val="B8CAC192"/>
    <w:lvl w:ilvl="0" w:tplc="E69218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073BBB"/>
    <w:multiLevelType w:val="hybridMultilevel"/>
    <w:tmpl w:val="769A841A"/>
    <w:lvl w:ilvl="0" w:tplc="0421001B">
      <w:start w:val="1"/>
      <w:numFmt w:val="lowerRoman"/>
      <w:lvlText w:val="%1."/>
      <w:lvlJc w:val="right"/>
      <w:pPr>
        <w:ind w:left="1775" w:hanging="360"/>
      </w:pPr>
      <w:rPr>
        <w:rFonts w:hint="default"/>
      </w:rPr>
    </w:lvl>
    <w:lvl w:ilvl="1" w:tplc="04090003">
      <w:start w:val="1"/>
      <w:numFmt w:val="bullet"/>
      <w:lvlText w:val="o"/>
      <w:lvlJc w:val="left"/>
      <w:pPr>
        <w:ind w:left="2495" w:hanging="360"/>
      </w:pPr>
      <w:rPr>
        <w:rFonts w:ascii="Courier New" w:hAnsi="Courier New" w:cs="Courier New" w:hint="default"/>
      </w:rPr>
    </w:lvl>
    <w:lvl w:ilvl="2" w:tplc="0421001B">
      <w:start w:val="1"/>
      <w:numFmt w:val="lowerRoman"/>
      <w:lvlText w:val="%3."/>
      <w:lvlJc w:val="right"/>
      <w:pPr>
        <w:ind w:left="3215" w:hanging="360"/>
      </w:pPr>
      <w:rPr>
        <w:rFont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25">
    <w:nsid w:val="6B5608CD"/>
    <w:multiLevelType w:val="hybridMultilevel"/>
    <w:tmpl w:val="833C0A68"/>
    <w:lvl w:ilvl="0" w:tplc="0421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0B240F"/>
    <w:multiLevelType w:val="hybridMultilevel"/>
    <w:tmpl w:val="00FE89B6"/>
    <w:lvl w:ilvl="0" w:tplc="0421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4F2388"/>
    <w:multiLevelType w:val="hybridMultilevel"/>
    <w:tmpl w:val="ECFC35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07B0003"/>
    <w:multiLevelType w:val="hybridMultilevel"/>
    <w:tmpl w:val="98428210"/>
    <w:lvl w:ilvl="0" w:tplc="0421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64A434C"/>
    <w:multiLevelType w:val="hybridMultilevel"/>
    <w:tmpl w:val="07E66B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21001B">
      <w:start w:val="1"/>
      <w:numFmt w:val="lowerRoman"/>
      <w:lvlText w:val="%3."/>
      <w:lvlJc w:val="right"/>
      <w:pPr>
        <w:ind w:left="3240" w:hanging="360"/>
      </w:pPr>
      <w:rPr>
        <w:rFont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7FA07C4"/>
    <w:multiLevelType w:val="multilevel"/>
    <w:tmpl w:val="4A32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A17EB1"/>
    <w:multiLevelType w:val="hybridMultilevel"/>
    <w:tmpl w:val="668475BE"/>
    <w:lvl w:ilvl="0" w:tplc="0421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30"/>
  </w:num>
  <w:num w:numId="3">
    <w:abstractNumId w:val="23"/>
  </w:num>
  <w:num w:numId="4">
    <w:abstractNumId w:val="6"/>
  </w:num>
  <w:num w:numId="5">
    <w:abstractNumId w:val="16"/>
  </w:num>
  <w:num w:numId="6">
    <w:abstractNumId w:val="21"/>
  </w:num>
  <w:num w:numId="7">
    <w:abstractNumId w:val="3"/>
  </w:num>
  <w:num w:numId="8">
    <w:abstractNumId w:val="0"/>
  </w:num>
  <w:num w:numId="9">
    <w:abstractNumId w:val="27"/>
  </w:num>
  <w:num w:numId="10">
    <w:abstractNumId w:val="15"/>
  </w:num>
  <w:num w:numId="11">
    <w:abstractNumId w:val="14"/>
  </w:num>
  <w:num w:numId="12">
    <w:abstractNumId w:val="1"/>
  </w:num>
  <w:num w:numId="13">
    <w:abstractNumId w:val="25"/>
  </w:num>
  <w:num w:numId="14">
    <w:abstractNumId w:val="26"/>
  </w:num>
  <w:num w:numId="15">
    <w:abstractNumId w:val="9"/>
  </w:num>
  <w:num w:numId="16">
    <w:abstractNumId w:val="10"/>
  </w:num>
  <w:num w:numId="17">
    <w:abstractNumId w:val="12"/>
  </w:num>
  <w:num w:numId="18">
    <w:abstractNumId w:val="19"/>
  </w:num>
  <w:num w:numId="19">
    <w:abstractNumId w:val="5"/>
  </w:num>
  <w:num w:numId="20">
    <w:abstractNumId w:val="11"/>
  </w:num>
  <w:num w:numId="21">
    <w:abstractNumId w:val="13"/>
  </w:num>
  <w:num w:numId="22">
    <w:abstractNumId w:val="2"/>
  </w:num>
  <w:num w:numId="23">
    <w:abstractNumId w:val="4"/>
  </w:num>
  <w:num w:numId="24">
    <w:abstractNumId w:val="28"/>
  </w:num>
  <w:num w:numId="25">
    <w:abstractNumId w:val="29"/>
  </w:num>
  <w:num w:numId="26">
    <w:abstractNumId w:val="24"/>
  </w:num>
  <w:num w:numId="27">
    <w:abstractNumId w:val="22"/>
  </w:num>
  <w:num w:numId="28">
    <w:abstractNumId w:val="31"/>
  </w:num>
  <w:num w:numId="29">
    <w:abstractNumId w:val="7"/>
  </w:num>
  <w:num w:numId="30">
    <w:abstractNumId w:val="18"/>
  </w:num>
  <w:num w:numId="31">
    <w:abstractNumId w:val="2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92"/>
    <w:rsid w:val="000014EE"/>
    <w:rsid w:val="00001EB8"/>
    <w:rsid w:val="00001F8A"/>
    <w:rsid w:val="00004233"/>
    <w:rsid w:val="0000491C"/>
    <w:rsid w:val="000072C2"/>
    <w:rsid w:val="00011FF2"/>
    <w:rsid w:val="000163BA"/>
    <w:rsid w:val="00016503"/>
    <w:rsid w:val="00020781"/>
    <w:rsid w:val="00027238"/>
    <w:rsid w:val="0003073E"/>
    <w:rsid w:val="000312D7"/>
    <w:rsid w:val="00031AA2"/>
    <w:rsid w:val="00032D7B"/>
    <w:rsid w:val="00032D93"/>
    <w:rsid w:val="00035004"/>
    <w:rsid w:val="00035537"/>
    <w:rsid w:val="00035DCE"/>
    <w:rsid w:val="0004085C"/>
    <w:rsid w:val="00044C88"/>
    <w:rsid w:val="0004507B"/>
    <w:rsid w:val="000468BB"/>
    <w:rsid w:val="000512B9"/>
    <w:rsid w:val="00051614"/>
    <w:rsid w:val="000556FE"/>
    <w:rsid w:val="00057529"/>
    <w:rsid w:val="00057E94"/>
    <w:rsid w:val="00062C93"/>
    <w:rsid w:val="0006498F"/>
    <w:rsid w:val="000660AD"/>
    <w:rsid w:val="0006754A"/>
    <w:rsid w:val="00070ACA"/>
    <w:rsid w:val="000747D1"/>
    <w:rsid w:val="000758E8"/>
    <w:rsid w:val="00075D0B"/>
    <w:rsid w:val="00077060"/>
    <w:rsid w:val="0008003A"/>
    <w:rsid w:val="000819B5"/>
    <w:rsid w:val="00081B1D"/>
    <w:rsid w:val="00081B51"/>
    <w:rsid w:val="0008465F"/>
    <w:rsid w:val="00084A88"/>
    <w:rsid w:val="000861E2"/>
    <w:rsid w:val="000872D5"/>
    <w:rsid w:val="0009029C"/>
    <w:rsid w:val="00090FD8"/>
    <w:rsid w:val="00092DB9"/>
    <w:rsid w:val="00093488"/>
    <w:rsid w:val="00093667"/>
    <w:rsid w:val="000944E2"/>
    <w:rsid w:val="0009603E"/>
    <w:rsid w:val="000A07BD"/>
    <w:rsid w:val="000A0ED3"/>
    <w:rsid w:val="000A4662"/>
    <w:rsid w:val="000A4904"/>
    <w:rsid w:val="000A5681"/>
    <w:rsid w:val="000A5D35"/>
    <w:rsid w:val="000A5EF2"/>
    <w:rsid w:val="000A6016"/>
    <w:rsid w:val="000A6295"/>
    <w:rsid w:val="000A73A3"/>
    <w:rsid w:val="000A797F"/>
    <w:rsid w:val="000A7AEB"/>
    <w:rsid w:val="000A7D88"/>
    <w:rsid w:val="000B0AF6"/>
    <w:rsid w:val="000B1974"/>
    <w:rsid w:val="000B46A4"/>
    <w:rsid w:val="000B69CE"/>
    <w:rsid w:val="000B6E72"/>
    <w:rsid w:val="000C2149"/>
    <w:rsid w:val="000C4A1F"/>
    <w:rsid w:val="000C4B30"/>
    <w:rsid w:val="000C74C5"/>
    <w:rsid w:val="000D0503"/>
    <w:rsid w:val="000D0EFA"/>
    <w:rsid w:val="000D2746"/>
    <w:rsid w:val="000D2ACD"/>
    <w:rsid w:val="000D4167"/>
    <w:rsid w:val="000D41F3"/>
    <w:rsid w:val="000D57FA"/>
    <w:rsid w:val="000D5A8F"/>
    <w:rsid w:val="000D700D"/>
    <w:rsid w:val="000D739F"/>
    <w:rsid w:val="000D76CF"/>
    <w:rsid w:val="000E1371"/>
    <w:rsid w:val="000E2B09"/>
    <w:rsid w:val="000E5C02"/>
    <w:rsid w:val="000E600B"/>
    <w:rsid w:val="000F03F3"/>
    <w:rsid w:val="000F064D"/>
    <w:rsid w:val="000F15EB"/>
    <w:rsid w:val="000F1754"/>
    <w:rsid w:val="000F2317"/>
    <w:rsid w:val="000F3646"/>
    <w:rsid w:val="000F4926"/>
    <w:rsid w:val="000F5326"/>
    <w:rsid w:val="000F60CA"/>
    <w:rsid w:val="000F772A"/>
    <w:rsid w:val="00100217"/>
    <w:rsid w:val="001020CE"/>
    <w:rsid w:val="001041D1"/>
    <w:rsid w:val="0010473C"/>
    <w:rsid w:val="00104836"/>
    <w:rsid w:val="00111BAA"/>
    <w:rsid w:val="00111C2F"/>
    <w:rsid w:val="00112FE3"/>
    <w:rsid w:val="001135BB"/>
    <w:rsid w:val="0011373F"/>
    <w:rsid w:val="00113D99"/>
    <w:rsid w:val="00115ECD"/>
    <w:rsid w:val="00116674"/>
    <w:rsid w:val="0012234D"/>
    <w:rsid w:val="001228AF"/>
    <w:rsid w:val="00124C89"/>
    <w:rsid w:val="00124F67"/>
    <w:rsid w:val="00125722"/>
    <w:rsid w:val="00125DBF"/>
    <w:rsid w:val="00127259"/>
    <w:rsid w:val="00127C82"/>
    <w:rsid w:val="00131702"/>
    <w:rsid w:val="00132508"/>
    <w:rsid w:val="00134D4B"/>
    <w:rsid w:val="00140F01"/>
    <w:rsid w:val="001427CB"/>
    <w:rsid w:val="00147114"/>
    <w:rsid w:val="00150042"/>
    <w:rsid w:val="00150D70"/>
    <w:rsid w:val="001544F3"/>
    <w:rsid w:val="001545D8"/>
    <w:rsid w:val="00154BEA"/>
    <w:rsid w:val="00154F49"/>
    <w:rsid w:val="00155280"/>
    <w:rsid w:val="00155518"/>
    <w:rsid w:val="001555EB"/>
    <w:rsid w:val="00157865"/>
    <w:rsid w:val="0016075D"/>
    <w:rsid w:val="00162E88"/>
    <w:rsid w:val="0016766A"/>
    <w:rsid w:val="0017095B"/>
    <w:rsid w:val="00170A12"/>
    <w:rsid w:val="00171795"/>
    <w:rsid w:val="00173D4F"/>
    <w:rsid w:val="0017490A"/>
    <w:rsid w:val="00175B45"/>
    <w:rsid w:val="00177C7E"/>
    <w:rsid w:val="00177E56"/>
    <w:rsid w:val="0018015D"/>
    <w:rsid w:val="0018300C"/>
    <w:rsid w:val="00183854"/>
    <w:rsid w:val="00183977"/>
    <w:rsid w:val="00183990"/>
    <w:rsid w:val="0018463B"/>
    <w:rsid w:val="00186441"/>
    <w:rsid w:val="001872B4"/>
    <w:rsid w:val="0018734B"/>
    <w:rsid w:val="00190388"/>
    <w:rsid w:val="00193332"/>
    <w:rsid w:val="00193A8D"/>
    <w:rsid w:val="00196065"/>
    <w:rsid w:val="00197971"/>
    <w:rsid w:val="001A0983"/>
    <w:rsid w:val="001A0FD8"/>
    <w:rsid w:val="001A23F2"/>
    <w:rsid w:val="001A2F0C"/>
    <w:rsid w:val="001A44D8"/>
    <w:rsid w:val="001A6A93"/>
    <w:rsid w:val="001A6B47"/>
    <w:rsid w:val="001A712E"/>
    <w:rsid w:val="001A7FC6"/>
    <w:rsid w:val="001B0774"/>
    <w:rsid w:val="001B3B6E"/>
    <w:rsid w:val="001B562D"/>
    <w:rsid w:val="001C0093"/>
    <w:rsid w:val="001C0972"/>
    <w:rsid w:val="001C5472"/>
    <w:rsid w:val="001C55FB"/>
    <w:rsid w:val="001C582B"/>
    <w:rsid w:val="001C60EC"/>
    <w:rsid w:val="001C7120"/>
    <w:rsid w:val="001C77BA"/>
    <w:rsid w:val="001D00C6"/>
    <w:rsid w:val="001D0FEC"/>
    <w:rsid w:val="001D13CE"/>
    <w:rsid w:val="001D26E7"/>
    <w:rsid w:val="001D312D"/>
    <w:rsid w:val="001D3305"/>
    <w:rsid w:val="001D51B2"/>
    <w:rsid w:val="001D60CE"/>
    <w:rsid w:val="001E0C00"/>
    <w:rsid w:val="001E12AA"/>
    <w:rsid w:val="001E167B"/>
    <w:rsid w:val="001E2A6B"/>
    <w:rsid w:val="001E2D30"/>
    <w:rsid w:val="001E37FF"/>
    <w:rsid w:val="001E5725"/>
    <w:rsid w:val="001E58AA"/>
    <w:rsid w:val="001E5AB1"/>
    <w:rsid w:val="001E6677"/>
    <w:rsid w:val="001E6CD9"/>
    <w:rsid w:val="001F0371"/>
    <w:rsid w:val="001F1754"/>
    <w:rsid w:val="001F1C4A"/>
    <w:rsid w:val="001F353C"/>
    <w:rsid w:val="001F7D76"/>
    <w:rsid w:val="001F7D95"/>
    <w:rsid w:val="00201373"/>
    <w:rsid w:val="0020216B"/>
    <w:rsid w:val="002052E3"/>
    <w:rsid w:val="0020567E"/>
    <w:rsid w:val="002056BF"/>
    <w:rsid w:val="002067E8"/>
    <w:rsid w:val="00206DE3"/>
    <w:rsid w:val="00207475"/>
    <w:rsid w:val="00210E03"/>
    <w:rsid w:val="00212D8B"/>
    <w:rsid w:val="002140EF"/>
    <w:rsid w:val="00214EBB"/>
    <w:rsid w:val="00215084"/>
    <w:rsid w:val="00215943"/>
    <w:rsid w:val="0022105D"/>
    <w:rsid w:val="002225CF"/>
    <w:rsid w:val="00223829"/>
    <w:rsid w:val="00225F40"/>
    <w:rsid w:val="00226351"/>
    <w:rsid w:val="00226728"/>
    <w:rsid w:val="00227BFD"/>
    <w:rsid w:val="002323FC"/>
    <w:rsid w:val="00234F1D"/>
    <w:rsid w:val="002357D2"/>
    <w:rsid w:val="0023582A"/>
    <w:rsid w:val="002359DB"/>
    <w:rsid w:val="002375FB"/>
    <w:rsid w:val="00240A01"/>
    <w:rsid w:val="002416EA"/>
    <w:rsid w:val="00241D2B"/>
    <w:rsid w:val="00241D90"/>
    <w:rsid w:val="00243835"/>
    <w:rsid w:val="00245B91"/>
    <w:rsid w:val="00250350"/>
    <w:rsid w:val="00251220"/>
    <w:rsid w:val="002515C5"/>
    <w:rsid w:val="0025207F"/>
    <w:rsid w:val="0025383F"/>
    <w:rsid w:val="00254260"/>
    <w:rsid w:val="00255F5A"/>
    <w:rsid w:val="00256747"/>
    <w:rsid w:val="002633CC"/>
    <w:rsid w:val="002640A7"/>
    <w:rsid w:val="00265047"/>
    <w:rsid w:val="00265126"/>
    <w:rsid w:val="002665D4"/>
    <w:rsid w:val="002734AE"/>
    <w:rsid w:val="0027530C"/>
    <w:rsid w:val="00281035"/>
    <w:rsid w:val="00281B33"/>
    <w:rsid w:val="002847EB"/>
    <w:rsid w:val="00284F67"/>
    <w:rsid w:val="00286B63"/>
    <w:rsid w:val="00287D56"/>
    <w:rsid w:val="00290A61"/>
    <w:rsid w:val="00291E76"/>
    <w:rsid w:val="00292C11"/>
    <w:rsid w:val="0029352B"/>
    <w:rsid w:val="00293C62"/>
    <w:rsid w:val="00294258"/>
    <w:rsid w:val="00295486"/>
    <w:rsid w:val="0029676D"/>
    <w:rsid w:val="00296902"/>
    <w:rsid w:val="00296D52"/>
    <w:rsid w:val="002A1366"/>
    <w:rsid w:val="002A1945"/>
    <w:rsid w:val="002A21B0"/>
    <w:rsid w:val="002A444B"/>
    <w:rsid w:val="002A46E6"/>
    <w:rsid w:val="002A4FA0"/>
    <w:rsid w:val="002A5B91"/>
    <w:rsid w:val="002A5D9D"/>
    <w:rsid w:val="002A6185"/>
    <w:rsid w:val="002A6A72"/>
    <w:rsid w:val="002B03AD"/>
    <w:rsid w:val="002B27B6"/>
    <w:rsid w:val="002B48DA"/>
    <w:rsid w:val="002B5A80"/>
    <w:rsid w:val="002C2035"/>
    <w:rsid w:val="002C5544"/>
    <w:rsid w:val="002C629F"/>
    <w:rsid w:val="002C7986"/>
    <w:rsid w:val="002D0746"/>
    <w:rsid w:val="002D081A"/>
    <w:rsid w:val="002D18FA"/>
    <w:rsid w:val="002D3EC1"/>
    <w:rsid w:val="002E13B6"/>
    <w:rsid w:val="002E14B0"/>
    <w:rsid w:val="002E1B0E"/>
    <w:rsid w:val="002E2BDB"/>
    <w:rsid w:val="002E330B"/>
    <w:rsid w:val="002E3CB0"/>
    <w:rsid w:val="002E4BEF"/>
    <w:rsid w:val="002E59D1"/>
    <w:rsid w:val="002F080D"/>
    <w:rsid w:val="002F1B6E"/>
    <w:rsid w:val="002F2A7F"/>
    <w:rsid w:val="002F41CE"/>
    <w:rsid w:val="002F4449"/>
    <w:rsid w:val="002F7384"/>
    <w:rsid w:val="003038CC"/>
    <w:rsid w:val="00303E3C"/>
    <w:rsid w:val="00304BF6"/>
    <w:rsid w:val="00305B81"/>
    <w:rsid w:val="003061DC"/>
    <w:rsid w:val="003078B2"/>
    <w:rsid w:val="003110B1"/>
    <w:rsid w:val="003122AA"/>
    <w:rsid w:val="00312A24"/>
    <w:rsid w:val="00313376"/>
    <w:rsid w:val="003153C7"/>
    <w:rsid w:val="003162C5"/>
    <w:rsid w:val="003164EC"/>
    <w:rsid w:val="003168C4"/>
    <w:rsid w:val="00316A1B"/>
    <w:rsid w:val="00317FD5"/>
    <w:rsid w:val="003227E0"/>
    <w:rsid w:val="00323770"/>
    <w:rsid w:val="00324520"/>
    <w:rsid w:val="003245E7"/>
    <w:rsid w:val="00324EAE"/>
    <w:rsid w:val="003259CB"/>
    <w:rsid w:val="00325C2C"/>
    <w:rsid w:val="003262D0"/>
    <w:rsid w:val="00326DBD"/>
    <w:rsid w:val="00330098"/>
    <w:rsid w:val="003300E0"/>
    <w:rsid w:val="00330F59"/>
    <w:rsid w:val="0033136B"/>
    <w:rsid w:val="003315C1"/>
    <w:rsid w:val="003325EB"/>
    <w:rsid w:val="0033558F"/>
    <w:rsid w:val="003355E7"/>
    <w:rsid w:val="003361F2"/>
    <w:rsid w:val="00336CB8"/>
    <w:rsid w:val="00340AC9"/>
    <w:rsid w:val="0034520F"/>
    <w:rsid w:val="00345DF5"/>
    <w:rsid w:val="00347091"/>
    <w:rsid w:val="00354C4D"/>
    <w:rsid w:val="00355664"/>
    <w:rsid w:val="00355811"/>
    <w:rsid w:val="003602E1"/>
    <w:rsid w:val="00360C2D"/>
    <w:rsid w:val="003624DA"/>
    <w:rsid w:val="0036374A"/>
    <w:rsid w:val="00364519"/>
    <w:rsid w:val="00364DEE"/>
    <w:rsid w:val="00364E48"/>
    <w:rsid w:val="003661A2"/>
    <w:rsid w:val="00366A22"/>
    <w:rsid w:val="00367D26"/>
    <w:rsid w:val="003713D9"/>
    <w:rsid w:val="00372879"/>
    <w:rsid w:val="00372E27"/>
    <w:rsid w:val="00374630"/>
    <w:rsid w:val="00374992"/>
    <w:rsid w:val="00376280"/>
    <w:rsid w:val="003767C5"/>
    <w:rsid w:val="00380327"/>
    <w:rsid w:val="00381D92"/>
    <w:rsid w:val="0038498A"/>
    <w:rsid w:val="00386952"/>
    <w:rsid w:val="00390253"/>
    <w:rsid w:val="00391139"/>
    <w:rsid w:val="00393603"/>
    <w:rsid w:val="0039599C"/>
    <w:rsid w:val="00395EE6"/>
    <w:rsid w:val="003A0284"/>
    <w:rsid w:val="003A28A8"/>
    <w:rsid w:val="003A4E9C"/>
    <w:rsid w:val="003A5102"/>
    <w:rsid w:val="003A559D"/>
    <w:rsid w:val="003A5ED6"/>
    <w:rsid w:val="003A7869"/>
    <w:rsid w:val="003B1628"/>
    <w:rsid w:val="003B262B"/>
    <w:rsid w:val="003B3AAC"/>
    <w:rsid w:val="003B47F0"/>
    <w:rsid w:val="003B7D52"/>
    <w:rsid w:val="003C261F"/>
    <w:rsid w:val="003C41D5"/>
    <w:rsid w:val="003C61F8"/>
    <w:rsid w:val="003C70BA"/>
    <w:rsid w:val="003C7599"/>
    <w:rsid w:val="003D0208"/>
    <w:rsid w:val="003D1200"/>
    <w:rsid w:val="003D130A"/>
    <w:rsid w:val="003D2690"/>
    <w:rsid w:val="003D5380"/>
    <w:rsid w:val="003D54AC"/>
    <w:rsid w:val="003D6EFC"/>
    <w:rsid w:val="003D7808"/>
    <w:rsid w:val="003E0E27"/>
    <w:rsid w:val="003E13E2"/>
    <w:rsid w:val="003E3435"/>
    <w:rsid w:val="003E471E"/>
    <w:rsid w:val="003E788A"/>
    <w:rsid w:val="003F0697"/>
    <w:rsid w:val="003F1329"/>
    <w:rsid w:val="003F1577"/>
    <w:rsid w:val="00400325"/>
    <w:rsid w:val="00400DAA"/>
    <w:rsid w:val="004062A4"/>
    <w:rsid w:val="00407F6A"/>
    <w:rsid w:val="00411C5E"/>
    <w:rsid w:val="00412E89"/>
    <w:rsid w:val="004178CD"/>
    <w:rsid w:val="0042076A"/>
    <w:rsid w:val="0042087C"/>
    <w:rsid w:val="0042377E"/>
    <w:rsid w:val="00423E65"/>
    <w:rsid w:val="0042449D"/>
    <w:rsid w:val="00426623"/>
    <w:rsid w:val="00427AB0"/>
    <w:rsid w:val="00427D8B"/>
    <w:rsid w:val="00432A9B"/>
    <w:rsid w:val="00434140"/>
    <w:rsid w:val="0043461C"/>
    <w:rsid w:val="0043471E"/>
    <w:rsid w:val="00435255"/>
    <w:rsid w:val="0043526C"/>
    <w:rsid w:val="0043755A"/>
    <w:rsid w:val="0044071D"/>
    <w:rsid w:val="00441023"/>
    <w:rsid w:val="00441276"/>
    <w:rsid w:val="00445D92"/>
    <w:rsid w:val="00446A82"/>
    <w:rsid w:val="004475EB"/>
    <w:rsid w:val="004477ED"/>
    <w:rsid w:val="00450A2B"/>
    <w:rsid w:val="004662E8"/>
    <w:rsid w:val="00466558"/>
    <w:rsid w:val="004677EB"/>
    <w:rsid w:val="004709AB"/>
    <w:rsid w:val="004724EC"/>
    <w:rsid w:val="00473365"/>
    <w:rsid w:val="00474DFC"/>
    <w:rsid w:val="0047512F"/>
    <w:rsid w:val="00476D38"/>
    <w:rsid w:val="00477C3F"/>
    <w:rsid w:val="004801FF"/>
    <w:rsid w:val="00480A76"/>
    <w:rsid w:val="00482257"/>
    <w:rsid w:val="0048490E"/>
    <w:rsid w:val="00487629"/>
    <w:rsid w:val="00492154"/>
    <w:rsid w:val="00494A80"/>
    <w:rsid w:val="00494F2E"/>
    <w:rsid w:val="004A24FA"/>
    <w:rsid w:val="004A46EF"/>
    <w:rsid w:val="004A74FA"/>
    <w:rsid w:val="004B259A"/>
    <w:rsid w:val="004B47F9"/>
    <w:rsid w:val="004B48C8"/>
    <w:rsid w:val="004C0A1F"/>
    <w:rsid w:val="004C1F18"/>
    <w:rsid w:val="004C331B"/>
    <w:rsid w:val="004C345C"/>
    <w:rsid w:val="004C43CE"/>
    <w:rsid w:val="004C4561"/>
    <w:rsid w:val="004C4B41"/>
    <w:rsid w:val="004C6275"/>
    <w:rsid w:val="004C71C2"/>
    <w:rsid w:val="004D66DA"/>
    <w:rsid w:val="004D7609"/>
    <w:rsid w:val="004E2D22"/>
    <w:rsid w:val="004E39C6"/>
    <w:rsid w:val="004E3F2B"/>
    <w:rsid w:val="004E4C5B"/>
    <w:rsid w:val="004E69EB"/>
    <w:rsid w:val="004E7281"/>
    <w:rsid w:val="004E73A8"/>
    <w:rsid w:val="004E74EB"/>
    <w:rsid w:val="004E7AE5"/>
    <w:rsid w:val="004E7D1C"/>
    <w:rsid w:val="004E7F18"/>
    <w:rsid w:val="004F0CAB"/>
    <w:rsid w:val="004F1435"/>
    <w:rsid w:val="004F1822"/>
    <w:rsid w:val="004F24C4"/>
    <w:rsid w:val="004F3756"/>
    <w:rsid w:val="004F3AA3"/>
    <w:rsid w:val="004F439E"/>
    <w:rsid w:val="004F6428"/>
    <w:rsid w:val="004F64AA"/>
    <w:rsid w:val="004F7A1D"/>
    <w:rsid w:val="004F7FC4"/>
    <w:rsid w:val="005015A3"/>
    <w:rsid w:val="00501B84"/>
    <w:rsid w:val="005039C4"/>
    <w:rsid w:val="00503CD2"/>
    <w:rsid w:val="00504EE5"/>
    <w:rsid w:val="00504EFD"/>
    <w:rsid w:val="005120C5"/>
    <w:rsid w:val="00514DCC"/>
    <w:rsid w:val="0051555F"/>
    <w:rsid w:val="005162B0"/>
    <w:rsid w:val="005166FE"/>
    <w:rsid w:val="0052011C"/>
    <w:rsid w:val="0052049A"/>
    <w:rsid w:val="00521CE4"/>
    <w:rsid w:val="0052285A"/>
    <w:rsid w:val="00522E5B"/>
    <w:rsid w:val="0052378A"/>
    <w:rsid w:val="005237BF"/>
    <w:rsid w:val="00524350"/>
    <w:rsid w:val="0052552A"/>
    <w:rsid w:val="0052642F"/>
    <w:rsid w:val="00527006"/>
    <w:rsid w:val="00531617"/>
    <w:rsid w:val="005338C8"/>
    <w:rsid w:val="005344A7"/>
    <w:rsid w:val="005352FF"/>
    <w:rsid w:val="0053694B"/>
    <w:rsid w:val="005377D6"/>
    <w:rsid w:val="005414D9"/>
    <w:rsid w:val="005422A9"/>
    <w:rsid w:val="0054289F"/>
    <w:rsid w:val="00542E01"/>
    <w:rsid w:val="0054440E"/>
    <w:rsid w:val="005444F5"/>
    <w:rsid w:val="00545840"/>
    <w:rsid w:val="00547965"/>
    <w:rsid w:val="00547C07"/>
    <w:rsid w:val="00551226"/>
    <w:rsid w:val="00551D27"/>
    <w:rsid w:val="00554E60"/>
    <w:rsid w:val="00554F8D"/>
    <w:rsid w:val="00556EC4"/>
    <w:rsid w:val="005600C8"/>
    <w:rsid w:val="0056079F"/>
    <w:rsid w:val="0056360F"/>
    <w:rsid w:val="005646FF"/>
    <w:rsid w:val="005700F5"/>
    <w:rsid w:val="0057040B"/>
    <w:rsid w:val="005704B1"/>
    <w:rsid w:val="00570BDA"/>
    <w:rsid w:val="00571324"/>
    <w:rsid w:val="00575E95"/>
    <w:rsid w:val="00577568"/>
    <w:rsid w:val="00577A1A"/>
    <w:rsid w:val="005818DB"/>
    <w:rsid w:val="00582636"/>
    <w:rsid w:val="00582928"/>
    <w:rsid w:val="005840BD"/>
    <w:rsid w:val="0058458F"/>
    <w:rsid w:val="00590B11"/>
    <w:rsid w:val="005910A2"/>
    <w:rsid w:val="0059118D"/>
    <w:rsid w:val="00592EE4"/>
    <w:rsid w:val="00592F7D"/>
    <w:rsid w:val="00593E4C"/>
    <w:rsid w:val="00594A42"/>
    <w:rsid w:val="00594C13"/>
    <w:rsid w:val="0059502B"/>
    <w:rsid w:val="00595A4D"/>
    <w:rsid w:val="005A23D3"/>
    <w:rsid w:val="005A2970"/>
    <w:rsid w:val="005A45DA"/>
    <w:rsid w:val="005A4743"/>
    <w:rsid w:val="005A53B1"/>
    <w:rsid w:val="005A6005"/>
    <w:rsid w:val="005A74E5"/>
    <w:rsid w:val="005B1573"/>
    <w:rsid w:val="005B1B97"/>
    <w:rsid w:val="005B1F39"/>
    <w:rsid w:val="005B2631"/>
    <w:rsid w:val="005B39B3"/>
    <w:rsid w:val="005B3C9C"/>
    <w:rsid w:val="005B4A1A"/>
    <w:rsid w:val="005B4D99"/>
    <w:rsid w:val="005B5154"/>
    <w:rsid w:val="005B76DD"/>
    <w:rsid w:val="005B7EC9"/>
    <w:rsid w:val="005C366F"/>
    <w:rsid w:val="005C4DBC"/>
    <w:rsid w:val="005C4EEA"/>
    <w:rsid w:val="005C5681"/>
    <w:rsid w:val="005C6B53"/>
    <w:rsid w:val="005D289E"/>
    <w:rsid w:val="005D2AD8"/>
    <w:rsid w:val="005D329E"/>
    <w:rsid w:val="005D5964"/>
    <w:rsid w:val="005D6E83"/>
    <w:rsid w:val="005D6F05"/>
    <w:rsid w:val="005E02E2"/>
    <w:rsid w:val="005E2594"/>
    <w:rsid w:val="005E2649"/>
    <w:rsid w:val="005E65AF"/>
    <w:rsid w:val="005E6886"/>
    <w:rsid w:val="005F04E4"/>
    <w:rsid w:val="005F39FB"/>
    <w:rsid w:val="005F422B"/>
    <w:rsid w:val="005F4F1B"/>
    <w:rsid w:val="005F62CF"/>
    <w:rsid w:val="006021D3"/>
    <w:rsid w:val="00602784"/>
    <w:rsid w:val="00604C41"/>
    <w:rsid w:val="00604CC4"/>
    <w:rsid w:val="006056ED"/>
    <w:rsid w:val="00605918"/>
    <w:rsid w:val="00605EF9"/>
    <w:rsid w:val="00607D13"/>
    <w:rsid w:val="0061270C"/>
    <w:rsid w:val="00612D4F"/>
    <w:rsid w:val="00612F07"/>
    <w:rsid w:val="0061563A"/>
    <w:rsid w:val="00617AF5"/>
    <w:rsid w:val="00617DF1"/>
    <w:rsid w:val="00621FC3"/>
    <w:rsid w:val="00622E63"/>
    <w:rsid w:val="0062466D"/>
    <w:rsid w:val="00624FE4"/>
    <w:rsid w:val="00630A80"/>
    <w:rsid w:val="006313DA"/>
    <w:rsid w:val="00633B19"/>
    <w:rsid w:val="00636852"/>
    <w:rsid w:val="00636959"/>
    <w:rsid w:val="00640720"/>
    <w:rsid w:val="006408BB"/>
    <w:rsid w:val="0064256A"/>
    <w:rsid w:val="006432FE"/>
    <w:rsid w:val="006436AF"/>
    <w:rsid w:val="00643E13"/>
    <w:rsid w:val="00644B81"/>
    <w:rsid w:val="006464FD"/>
    <w:rsid w:val="006471A3"/>
    <w:rsid w:val="00651724"/>
    <w:rsid w:val="006517AC"/>
    <w:rsid w:val="00652613"/>
    <w:rsid w:val="006527FB"/>
    <w:rsid w:val="00655AAB"/>
    <w:rsid w:val="00655E53"/>
    <w:rsid w:val="00656C8E"/>
    <w:rsid w:val="00657734"/>
    <w:rsid w:val="00657924"/>
    <w:rsid w:val="00657969"/>
    <w:rsid w:val="00660ECF"/>
    <w:rsid w:val="00661B0F"/>
    <w:rsid w:val="006631A6"/>
    <w:rsid w:val="00663401"/>
    <w:rsid w:val="00666F69"/>
    <w:rsid w:val="006678EB"/>
    <w:rsid w:val="00667DF9"/>
    <w:rsid w:val="00670893"/>
    <w:rsid w:val="00671358"/>
    <w:rsid w:val="00671C25"/>
    <w:rsid w:val="00672154"/>
    <w:rsid w:val="006755DB"/>
    <w:rsid w:val="006757C6"/>
    <w:rsid w:val="006804B1"/>
    <w:rsid w:val="00680C37"/>
    <w:rsid w:val="006810AB"/>
    <w:rsid w:val="00682150"/>
    <w:rsid w:val="00682A09"/>
    <w:rsid w:val="0068327A"/>
    <w:rsid w:val="006834F2"/>
    <w:rsid w:val="00684D34"/>
    <w:rsid w:val="00685E40"/>
    <w:rsid w:val="006874C6"/>
    <w:rsid w:val="0068781F"/>
    <w:rsid w:val="00687E3C"/>
    <w:rsid w:val="006901D1"/>
    <w:rsid w:val="00691CA9"/>
    <w:rsid w:val="006925BA"/>
    <w:rsid w:val="00692CE5"/>
    <w:rsid w:val="006942D4"/>
    <w:rsid w:val="00694A62"/>
    <w:rsid w:val="0069516A"/>
    <w:rsid w:val="00695571"/>
    <w:rsid w:val="006A0075"/>
    <w:rsid w:val="006A2347"/>
    <w:rsid w:val="006A6211"/>
    <w:rsid w:val="006A691C"/>
    <w:rsid w:val="006A7A82"/>
    <w:rsid w:val="006A7B00"/>
    <w:rsid w:val="006B1093"/>
    <w:rsid w:val="006B20E1"/>
    <w:rsid w:val="006B326A"/>
    <w:rsid w:val="006B3B00"/>
    <w:rsid w:val="006B6A90"/>
    <w:rsid w:val="006C01BF"/>
    <w:rsid w:val="006C04F2"/>
    <w:rsid w:val="006C1B48"/>
    <w:rsid w:val="006C33E3"/>
    <w:rsid w:val="006C37EF"/>
    <w:rsid w:val="006C3C77"/>
    <w:rsid w:val="006C5893"/>
    <w:rsid w:val="006C78CC"/>
    <w:rsid w:val="006C7F99"/>
    <w:rsid w:val="006D071D"/>
    <w:rsid w:val="006D1203"/>
    <w:rsid w:val="006D4BAE"/>
    <w:rsid w:val="006D57C9"/>
    <w:rsid w:val="006D5B3E"/>
    <w:rsid w:val="006D7A67"/>
    <w:rsid w:val="006D7DBA"/>
    <w:rsid w:val="006E0737"/>
    <w:rsid w:val="006E07A6"/>
    <w:rsid w:val="006E0C9D"/>
    <w:rsid w:val="006E1620"/>
    <w:rsid w:val="006E2FE1"/>
    <w:rsid w:val="006E3D80"/>
    <w:rsid w:val="006E3DB8"/>
    <w:rsid w:val="006E4224"/>
    <w:rsid w:val="006E7EE7"/>
    <w:rsid w:val="006F0719"/>
    <w:rsid w:val="006F2653"/>
    <w:rsid w:val="006F3957"/>
    <w:rsid w:val="006F4484"/>
    <w:rsid w:val="006F4778"/>
    <w:rsid w:val="006F5B7B"/>
    <w:rsid w:val="006F6780"/>
    <w:rsid w:val="00702919"/>
    <w:rsid w:val="00704878"/>
    <w:rsid w:val="00704A7B"/>
    <w:rsid w:val="00705847"/>
    <w:rsid w:val="00707643"/>
    <w:rsid w:val="00707B7B"/>
    <w:rsid w:val="007102F0"/>
    <w:rsid w:val="00712815"/>
    <w:rsid w:val="00713637"/>
    <w:rsid w:val="0071381B"/>
    <w:rsid w:val="00713D33"/>
    <w:rsid w:val="00716237"/>
    <w:rsid w:val="00721D6E"/>
    <w:rsid w:val="00721DA0"/>
    <w:rsid w:val="00724C82"/>
    <w:rsid w:val="00726C4F"/>
    <w:rsid w:val="00727702"/>
    <w:rsid w:val="00731519"/>
    <w:rsid w:val="00731B41"/>
    <w:rsid w:val="0073427B"/>
    <w:rsid w:val="0073641F"/>
    <w:rsid w:val="00736833"/>
    <w:rsid w:val="007379FF"/>
    <w:rsid w:val="00741AE7"/>
    <w:rsid w:val="007450E2"/>
    <w:rsid w:val="007467C9"/>
    <w:rsid w:val="00747881"/>
    <w:rsid w:val="00751E6E"/>
    <w:rsid w:val="007548D5"/>
    <w:rsid w:val="00756332"/>
    <w:rsid w:val="00756915"/>
    <w:rsid w:val="00757082"/>
    <w:rsid w:val="00757E45"/>
    <w:rsid w:val="0076071B"/>
    <w:rsid w:val="00761656"/>
    <w:rsid w:val="007636EE"/>
    <w:rsid w:val="007637E7"/>
    <w:rsid w:val="00764DF5"/>
    <w:rsid w:val="00765901"/>
    <w:rsid w:val="00766693"/>
    <w:rsid w:val="00766A79"/>
    <w:rsid w:val="00767259"/>
    <w:rsid w:val="0076769F"/>
    <w:rsid w:val="00767B18"/>
    <w:rsid w:val="00770083"/>
    <w:rsid w:val="007701EB"/>
    <w:rsid w:val="00771374"/>
    <w:rsid w:val="00772C0A"/>
    <w:rsid w:val="007734CE"/>
    <w:rsid w:val="00775A1E"/>
    <w:rsid w:val="00780256"/>
    <w:rsid w:val="0078111C"/>
    <w:rsid w:val="00783963"/>
    <w:rsid w:val="007841B5"/>
    <w:rsid w:val="00784446"/>
    <w:rsid w:val="00785F77"/>
    <w:rsid w:val="00786958"/>
    <w:rsid w:val="00790F17"/>
    <w:rsid w:val="007946D5"/>
    <w:rsid w:val="00794FEF"/>
    <w:rsid w:val="007957DC"/>
    <w:rsid w:val="00795FFD"/>
    <w:rsid w:val="007963D6"/>
    <w:rsid w:val="007A4D47"/>
    <w:rsid w:val="007A5E95"/>
    <w:rsid w:val="007A6896"/>
    <w:rsid w:val="007B3578"/>
    <w:rsid w:val="007B40EB"/>
    <w:rsid w:val="007C02CA"/>
    <w:rsid w:val="007C478F"/>
    <w:rsid w:val="007C4913"/>
    <w:rsid w:val="007C7ACD"/>
    <w:rsid w:val="007D0E6B"/>
    <w:rsid w:val="007D2D79"/>
    <w:rsid w:val="007D43DD"/>
    <w:rsid w:val="007D4D86"/>
    <w:rsid w:val="007D592E"/>
    <w:rsid w:val="007D5CB1"/>
    <w:rsid w:val="007D5F03"/>
    <w:rsid w:val="007E069A"/>
    <w:rsid w:val="007E0DBF"/>
    <w:rsid w:val="007E0EE7"/>
    <w:rsid w:val="007E4EC2"/>
    <w:rsid w:val="007E5F97"/>
    <w:rsid w:val="007E5FD6"/>
    <w:rsid w:val="007E6153"/>
    <w:rsid w:val="007E741B"/>
    <w:rsid w:val="007E7B6C"/>
    <w:rsid w:val="007F02F8"/>
    <w:rsid w:val="007F1566"/>
    <w:rsid w:val="007F2ADC"/>
    <w:rsid w:val="007F2FF7"/>
    <w:rsid w:val="007F4387"/>
    <w:rsid w:val="007F4973"/>
    <w:rsid w:val="008003C8"/>
    <w:rsid w:val="00800EE7"/>
    <w:rsid w:val="008019F6"/>
    <w:rsid w:val="00801A58"/>
    <w:rsid w:val="00803696"/>
    <w:rsid w:val="00803B51"/>
    <w:rsid w:val="00803B92"/>
    <w:rsid w:val="0080440E"/>
    <w:rsid w:val="00804A91"/>
    <w:rsid w:val="00804B78"/>
    <w:rsid w:val="00805B6D"/>
    <w:rsid w:val="00806320"/>
    <w:rsid w:val="008068D8"/>
    <w:rsid w:val="00806CE8"/>
    <w:rsid w:val="0080797C"/>
    <w:rsid w:val="00807AAC"/>
    <w:rsid w:val="008102B5"/>
    <w:rsid w:val="00813693"/>
    <w:rsid w:val="00813F93"/>
    <w:rsid w:val="0081510C"/>
    <w:rsid w:val="0081561B"/>
    <w:rsid w:val="008173E6"/>
    <w:rsid w:val="00821324"/>
    <w:rsid w:val="00821757"/>
    <w:rsid w:val="0082185E"/>
    <w:rsid w:val="0082190A"/>
    <w:rsid w:val="0082375A"/>
    <w:rsid w:val="00823DE1"/>
    <w:rsid w:val="0082558D"/>
    <w:rsid w:val="00826950"/>
    <w:rsid w:val="008278FD"/>
    <w:rsid w:val="008279B4"/>
    <w:rsid w:val="00827C1D"/>
    <w:rsid w:val="00831C5A"/>
    <w:rsid w:val="00832250"/>
    <w:rsid w:val="00833423"/>
    <w:rsid w:val="00837A02"/>
    <w:rsid w:val="00837F28"/>
    <w:rsid w:val="00840E39"/>
    <w:rsid w:val="008426B4"/>
    <w:rsid w:val="00847D12"/>
    <w:rsid w:val="00847F2B"/>
    <w:rsid w:val="008516A5"/>
    <w:rsid w:val="008529A4"/>
    <w:rsid w:val="0086115B"/>
    <w:rsid w:val="00861A3C"/>
    <w:rsid w:val="00865A25"/>
    <w:rsid w:val="00866796"/>
    <w:rsid w:val="008678EB"/>
    <w:rsid w:val="008715CB"/>
    <w:rsid w:val="00871EAC"/>
    <w:rsid w:val="00873195"/>
    <w:rsid w:val="00873456"/>
    <w:rsid w:val="008759D1"/>
    <w:rsid w:val="008772DA"/>
    <w:rsid w:val="00880DD0"/>
    <w:rsid w:val="00881003"/>
    <w:rsid w:val="00883DBE"/>
    <w:rsid w:val="00883E9D"/>
    <w:rsid w:val="00884FEA"/>
    <w:rsid w:val="008912F8"/>
    <w:rsid w:val="00891D49"/>
    <w:rsid w:val="008944E9"/>
    <w:rsid w:val="00896613"/>
    <w:rsid w:val="008A1293"/>
    <w:rsid w:val="008A21F0"/>
    <w:rsid w:val="008A23AA"/>
    <w:rsid w:val="008A2D8A"/>
    <w:rsid w:val="008A38A6"/>
    <w:rsid w:val="008A4070"/>
    <w:rsid w:val="008A4BF4"/>
    <w:rsid w:val="008A5556"/>
    <w:rsid w:val="008A68B4"/>
    <w:rsid w:val="008A722A"/>
    <w:rsid w:val="008A7985"/>
    <w:rsid w:val="008B1DD6"/>
    <w:rsid w:val="008B43D2"/>
    <w:rsid w:val="008B67A0"/>
    <w:rsid w:val="008C1C5E"/>
    <w:rsid w:val="008C1F30"/>
    <w:rsid w:val="008C207D"/>
    <w:rsid w:val="008C2C61"/>
    <w:rsid w:val="008C7F4C"/>
    <w:rsid w:val="008D3995"/>
    <w:rsid w:val="008D4A95"/>
    <w:rsid w:val="008D5F6D"/>
    <w:rsid w:val="008D7D39"/>
    <w:rsid w:val="008E137F"/>
    <w:rsid w:val="008E21D4"/>
    <w:rsid w:val="008E2E15"/>
    <w:rsid w:val="008E3913"/>
    <w:rsid w:val="008E4195"/>
    <w:rsid w:val="008E4B12"/>
    <w:rsid w:val="008E5519"/>
    <w:rsid w:val="008E63ED"/>
    <w:rsid w:val="008E6724"/>
    <w:rsid w:val="008E6DFC"/>
    <w:rsid w:val="008E7E4B"/>
    <w:rsid w:val="008F0708"/>
    <w:rsid w:val="008F0AB2"/>
    <w:rsid w:val="008F18A9"/>
    <w:rsid w:val="008F4496"/>
    <w:rsid w:val="008F4BCB"/>
    <w:rsid w:val="008F7438"/>
    <w:rsid w:val="008F750F"/>
    <w:rsid w:val="00900299"/>
    <w:rsid w:val="00901748"/>
    <w:rsid w:val="00901853"/>
    <w:rsid w:val="0090196D"/>
    <w:rsid w:val="009027AB"/>
    <w:rsid w:val="00903FD9"/>
    <w:rsid w:val="00904AF0"/>
    <w:rsid w:val="00904C8A"/>
    <w:rsid w:val="0090556D"/>
    <w:rsid w:val="00906EE7"/>
    <w:rsid w:val="00910DC0"/>
    <w:rsid w:val="00913BFA"/>
    <w:rsid w:val="00913E96"/>
    <w:rsid w:val="00915AB6"/>
    <w:rsid w:val="00917C20"/>
    <w:rsid w:val="00917F11"/>
    <w:rsid w:val="009208C9"/>
    <w:rsid w:val="00920C43"/>
    <w:rsid w:val="00920DF2"/>
    <w:rsid w:val="00920F66"/>
    <w:rsid w:val="00922AF4"/>
    <w:rsid w:val="00925594"/>
    <w:rsid w:val="0093098C"/>
    <w:rsid w:val="00932E67"/>
    <w:rsid w:val="00933260"/>
    <w:rsid w:val="00935E31"/>
    <w:rsid w:val="00940041"/>
    <w:rsid w:val="0094086E"/>
    <w:rsid w:val="00941ED3"/>
    <w:rsid w:val="0094216C"/>
    <w:rsid w:val="00944B3C"/>
    <w:rsid w:val="00946316"/>
    <w:rsid w:val="009470BE"/>
    <w:rsid w:val="00950245"/>
    <w:rsid w:val="00950312"/>
    <w:rsid w:val="00950AE7"/>
    <w:rsid w:val="00952882"/>
    <w:rsid w:val="00952E67"/>
    <w:rsid w:val="00953495"/>
    <w:rsid w:val="00953F63"/>
    <w:rsid w:val="00955FA5"/>
    <w:rsid w:val="00957C01"/>
    <w:rsid w:val="00961CDE"/>
    <w:rsid w:val="00962653"/>
    <w:rsid w:val="009635C3"/>
    <w:rsid w:val="009638DF"/>
    <w:rsid w:val="00964C68"/>
    <w:rsid w:val="0096546B"/>
    <w:rsid w:val="00967112"/>
    <w:rsid w:val="00967472"/>
    <w:rsid w:val="0096751A"/>
    <w:rsid w:val="00967885"/>
    <w:rsid w:val="009701C0"/>
    <w:rsid w:val="009703AF"/>
    <w:rsid w:val="00971EBF"/>
    <w:rsid w:val="00972817"/>
    <w:rsid w:val="0097336F"/>
    <w:rsid w:val="00973987"/>
    <w:rsid w:val="009749B0"/>
    <w:rsid w:val="009751DC"/>
    <w:rsid w:val="0097591B"/>
    <w:rsid w:val="009766C3"/>
    <w:rsid w:val="009801C2"/>
    <w:rsid w:val="00980C22"/>
    <w:rsid w:val="009815DF"/>
    <w:rsid w:val="00981874"/>
    <w:rsid w:val="00981883"/>
    <w:rsid w:val="009826BE"/>
    <w:rsid w:val="00983389"/>
    <w:rsid w:val="009839B1"/>
    <w:rsid w:val="009854CF"/>
    <w:rsid w:val="009858E2"/>
    <w:rsid w:val="00986993"/>
    <w:rsid w:val="00986BF4"/>
    <w:rsid w:val="00987406"/>
    <w:rsid w:val="00987C4B"/>
    <w:rsid w:val="00990BB3"/>
    <w:rsid w:val="00991FC6"/>
    <w:rsid w:val="00992005"/>
    <w:rsid w:val="00993B3F"/>
    <w:rsid w:val="009A4323"/>
    <w:rsid w:val="009A45D4"/>
    <w:rsid w:val="009A54A6"/>
    <w:rsid w:val="009A6883"/>
    <w:rsid w:val="009A7442"/>
    <w:rsid w:val="009B63E0"/>
    <w:rsid w:val="009B6D58"/>
    <w:rsid w:val="009B6E99"/>
    <w:rsid w:val="009C0D8F"/>
    <w:rsid w:val="009C0E66"/>
    <w:rsid w:val="009C3329"/>
    <w:rsid w:val="009C3D44"/>
    <w:rsid w:val="009C63E7"/>
    <w:rsid w:val="009C77BB"/>
    <w:rsid w:val="009C786B"/>
    <w:rsid w:val="009D3A8B"/>
    <w:rsid w:val="009D69B6"/>
    <w:rsid w:val="009E12C6"/>
    <w:rsid w:val="009E1DFF"/>
    <w:rsid w:val="009E338F"/>
    <w:rsid w:val="009E50DC"/>
    <w:rsid w:val="009E6D0F"/>
    <w:rsid w:val="009F08E0"/>
    <w:rsid w:val="009F17EE"/>
    <w:rsid w:val="009F242D"/>
    <w:rsid w:val="009F460F"/>
    <w:rsid w:val="009F5A33"/>
    <w:rsid w:val="009F72E9"/>
    <w:rsid w:val="009F7314"/>
    <w:rsid w:val="00A00E5E"/>
    <w:rsid w:val="00A01009"/>
    <w:rsid w:val="00A01229"/>
    <w:rsid w:val="00A0270F"/>
    <w:rsid w:val="00A029B7"/>
    <w:rsid w:val="00A045EE"/>
    <w:rsid w:val="00A04F3D"/>
    <w:rsid w:val="00A05237"/>
    <w:rsid w:val="00A07677"/>
    <w:rsid w:val="00A07F14"/>
    <w:rsid w:val="00A10206"/>
    <w:rsid w:val="00A13023"/>
    <w:rsid w:val="00A13308"/>
    <w:rsid w:val="00A150D9"/>
    <w:rsid w:val="00A154DA"/>
    <w:rsid w:val="00A15632"/>
    <w:rsid w:val="00A15C6E"/>
    <w:rsid w:val="00A16F2A"/>
    <w:rsid w:val="00A1729D"/>
    <w:rsid w:val="00A177EC"/>
    <w:rsid w:val="00A20ABC"/>
    <w:rsid w:val="00A2129B"/>
    <w:rsid w:val="00A213B6"/>
    <w:rsid w:val="00A21E26"/>
    <w:rsid w:val="00A226DC"/>
    <w:rsid w:val="00A23005"/>
    <w:rsid w:val="00A241C4"/>
    <w:rsid w:val="00A258B7"/>
    <w:rsid w:val="00A25E9A"/>
    <w:rsid w:val="00A27EB6"/>
    <w:rsid w:val="00A32DFC"/>
    <w:rsid w:val="00A330B3"/>
    <w:rsid w:val="00A35C22"/>
    <w:rsid w:val="00A37AD4"/>
    <w:rsid w:val="00A407BB"/>
    <w:rsid w:val="00A40AA3"/>
    <w:rsid w:val="00A41CF5"/>
    <w:rsid w:val="00A41D40"/>
    <w:rsid w:val="00A437EC"/>
    <w:rsid w:val="00A43970"/>
    <w:rsid w:val="00A44EBA"/>
    <w:rsid w:val="00A466DC"/>
    <w:rsid w:val="00A5480A"/>
    <w:rsid w:val="00A5528A"/>
    <w:rsid w:val="00A552AB"/>
    <w:rsid w:val="00A55460"/>
    <w:rsid w:val="00A55777"/>
    <w:rsid w:val="00A55ACE"/>
    <w:rsid w:val="00A56B58"/>
    <w:rsid w:val="00A57D7A"/>
    <w:rsid w:val="00A61BF1"/>
    <w:rsid w:val="00A62D5D"/>
    <w:rsid w:val="00A63636"/>
    <w:rsid w:val="00A66984"/>
    <w:rsid w:val="00A6727A"/>
    <w:rsid w:val="00A7042A"/>
    <w:rsid w:val="00A7076B"/>
    <w:rsid w:val="00A72498"/>
    <w:rsid w:val="00A730D6"/>
    <w:rsid w:val="00A7648B"/>
    <w:rsid w:val="00A76668"/>
    <w:rsid w:val="00A76EA5"/>
    <w:rsid w:val="00A77200"/>
    <w:rsid w:val="00A804F5"/>
    <w:rsid w:val="00A8152F"/>
    <w:rsid w:val="00A85204"/>
    <w:rsid w:val="00A87CEF"/>
    <w:rsid w:val="00A87D8B"/>
    <w:rsid w:val="00A907D1"/>
    <w:rsid w:val="00A91332"/>
    <w:rsid w:val="00A9144F"/>
    <w:rsid w:val="00A91EFB"/>
    <w:rsid w:val="00A92B3C"/>
    <w:rsid w:val="00A931FA"/>
    <w:rsid w:val="00A9364A"/>
    <w:rsid w:val="00A95B9E"/>
    <w:rsid w:val="00A97047"/>
    <w:rsid w:val="00A976F7"/>
    <w:rsid w:val="00A97B36"/>
    <w:rsid w:val="00AA206C"/>
    <w:rsid w:val="00AA5F3B"/>
    <w:rsid w:val="00AA687F"/>
    <w:rsid w:val="00AA6BAE"/>
    <w:rsid w:val="00AA7683"/>
    <w:rsid w:val="00AB09D5"/>
    <w:rsid w:val="00AB14FF"/>
    <w:rsid w:val="00AB1E54"/>
    <w:rsid w:val="00AB678E"/>
    <w:rsid w:val="00AB7A55"/>
    <w:rsid w:val="00AC0E1D"/>
    <w:rsid w:val="00AC4C7E"/>
    <w:rsid w:val="00AC4D69"/>
    <w:rsid w:val="00AC7327"/>
    <w:rsid w:val="00AD0798"/>
    <w:rsid w:val="00AD2C35"/>
    <w:rsid w:val="00AD3355"/>
    <w:rsid w:val="00AD513B"/>
    <w:rsid w:val="00AD6693"/>
    <w:rsid w:val="00AD7EE8"/>
    <w:rsid w:val="00AE099B"/>
    <w:rsid w:val="00AE10F0"/>
    <w:rsid w:val="00AE2E80"/>
    <w:rsid w:val="00AE4995"/>
    <w:rsid w:val="00AE4A8C"/>
    <w:rsid w:val="00AE5C49"/>
    <w:rsid w:val="00AF04FE"/>
    <w:rsid w:val="00AF1644"/>
    <w:rsid w:val="00AF2AB1"/>
    <w:rsid w:val="00AF6226"/>
    <w:rsid w:val="00AF628C"/>
    <w:rsid w:val="00AF7542"/>
    <w:rsid w:val="00AF7A4B"/>
    <w:rsid w:val="00B00360"/>
    <w:rsid w:val="00B00464"/>
    <w:rsid w:val="00B00EDA"/>
    <w:rsid w:val="00B02CA4"/>
    <w:rsid w:val="00B10281"/>
    <w:rsid w:val="00B104C1"/>
    <w:rsid w:val="00B10924"/>
    <w:rsid w:val="00B11FB9"/>
    <w:rsid w:val="00B12180"/>
    <w:rsid w:val="00B146B1"/>
    <w:rsid w:val="00B147D3"/>
    <w:rsid w:val="00B162B9"/>
    <w:rsid w:val="00B168F6"/>
    <w:rsid w:val="00B2009A"/>
    <w:rsid w:val="00B21302"/>
    <w:rsid w:val="00B214E9"/>
    <w:rsid w:val="00B226DD"/>
    <w:rsid w:val="00B23916"/>
    <w:rsid w:val="00B23BD0"/>
    <w:rsid w:val="00B32D25"/>
    <w:rsid w:val="00B3350C"/>
    <w:rsid w:val="00B33754"/>
    <w:rsid w:val="00B3488B"/>
    <w:rsid w:val="00B403AA"/>
    <w:rsid w:val="00B43926"/>
    <w:rsid w:val="00B44AD3"/>
    <w:rsid w:val="00B4738F"/>
    <w:rsid w:val="00B50C5F"/>
    <w:rsid w:val="00B56EC3"/>
    <w:rsid w:val="00B5716A"/>
    <w:rsid w:val="00B576C6"/>
    <w:rsid w:val="00B60482"/>
    <w:rsid w:val="00B6195A"/>
    <w:rsid w:val="00B63D27"/>
    <w:rsid w:val="00B64269"/>
    <w:rsid w:val="00B644B8"/>
    <w:rsid w:val="00B64767"/>
    <w:rsid w:val="00B71B1D"/>
    <w:rsid w:val="00B74EFE"/>
    <w:rsid w:val="00B77A08"/>
    <w:rsid w:val="00B800CD"/>
    <w:rsid w:val="00B80540"/>
    <w:rsid w:val="00B81F3C"/>
    <w:rsid w:val="00B82066"/>
    <w:rsid w:val="00B87476"/>
    <w:rsid w:val="00B87F37"/>
    <w:rsid w:val="00B90104"/>
    <w:rsid w:val="00B90CB7"/>
    <w:rsid w:val="00BA0DE9"/>
    <w:rsid w:val="00BA0E49"/>
    <w:rsid w:val="00BA1222"/>
    <w:rsid w:val="00BA2A77"/>
    <w:rsid w:val="00BA5F35"/>
    <w:rsid w:val="00BB3D44"/>
    <w:rsid w:val="00BB435A"/>
    <w:rsid w:val="00BB5D6B"/>
    <w:rsid w:val="00BB7E85"/>
    <w:rsid w:val="00BC5941"/>
    <w:rsid w:val="00BC7B13"/>
    <w:rsid w:val="00BD372F"/>
    <w:rsid w:val="00BE12FD"/>
    <w:rsid w:val="00BE2E60"/>
    <w:rsid w:val="00BE5166"/>
    <w:rsid w:val="00BE56E5"/>
    <w:rsid w:val="00BE60C1"/>
    <w:rsid w:val="00BE75EF"/>
    <w:rsid w:val="00BF2981"/>
    <w:rsid w:val="00BF2BAF"/>
    <w:rsid w:val="00BF329E"/>
    <w:rsid w:val="00BF4133"/>
    <w:rsid w:val="00BF482E"/>
    <w:rsid w:val="00BF4943"/>
    <w:rsid w:val="00BF5E0B"/>
    <w:rsid w:val="00BF7071"/>
    <w:rsid w:val="00C00C6D"/>
    <w:rsid w:val="00C00F3F"/>
    <w:rsid w:val="00C0214C"/>
    <w:rsid w:val="00C02222"/>
    <w:rsid w:val="00C035EA"/>
    <w:rsid w:val="00C03B48"/>
    <w:rsid w:val="00C049E0"/>
    <w:rsid w:val="00C053BB"/>
    <w:rsid w:val="00C05A95"/>
    <w:rsid w:val="00C0677D"/>
    <w:rsid w:val="00C071E3"/>
    <w:rsid w:val="00C07DAE"/>
    <w:rsid w:val="00C14285"/>
    <w:rsid w:val="00C14402"/>
    <w:rsid w:val="00C156B9"/>
    <w:rsid w:val="00C16661"/>
    <w:rsid w:val="00C20AB4"/>
    <w:rsid w:val="00C22006"/>
    <w:rsid w:val="00C22AE2"/>
    <w:rsid w:val="00C22E98"/>
    <w:rsid w:val="00C238D3"/>
    <w:rsid w:val="00C27B0A"/>
    <w:rsid w:val="00C30634"/>
    <w:rsid w:val="00C31B3F"/>
    <w:rsid w:val="00C3353C"/>
    <w:rsid w:val="00C34741"/>
    <w:rsid w:val="00C348B3"/>
    <w:rsid w:val="00C350ED"/>
    <w:rsid w:val="00C351E4"/>
    <w:rsid w:val="00C35E06"/>
    <w:rsid w:val="00C35FE3"/>
    <w:rsid w:val="00C36F9B"/>
    <w:rsid w:val="00C37224"/>
    <w:rsid w:val="00C4059D"/>
    <w:rsid w:val="00C42014"/>
    <w:rsid w:val="00C42497"/>
    <w:rsid w:val="00C429AE"/>
    <w:rsid w:val="00C42A6A"/>
    <w:rsid w:val="00C43952"/>
    <w:rsid w:val="00C44827"/>
    <w:rsid w:val="00C4512F"/>
    <w:rsid w:val="00C5023A"/>
    <w:rsid w:val="00C51213"/>
    <w:rsid w:val="00C51F68"/>
    <w:rsid w:val="00C5351D"/>
    <w:rsid w:val="00C542BE"/>
    <w:rsid w:val="00C54990"/>
    <w:rsid w:val="00C54FF4"/>
    <w:rsid w:val="00C557AD"/>
    <w:rsid w:val="00C56B31"/>
    <w:rsid w:val="00C579E8"/>
    <w:rsid w:val="00C60091"/>
    <w:rsid w:val="00C60199"/>
    <w:rsid w:val="00C6033D"/>
    <w:rsid w:val="00C62713"/>
    <w:rsid w:val="00C62D08"/>
    <w:rsid w:val="00C63156"/>
    <w:rsid w:val="00C638ED"/>
    <w:rsid w:val="00C65E42"/>
    <w:rsid w:val="00C662FA"/>
    <w:rsid w:val="00C663EA"/>
    <w:rsid w:val="00C70B42"/>
    <w:rsid w:val="00C71DA3"/>
    <w:rsid w:val="00C75201"/>
    <w:rsid w:val="00C80957"/>
    <w:rsid w:val="00C80CA7"/>
    <w:rsid w:val="00C85180"/>
    <w:rsid w:val="00C85F15"/>
    <w:rsid w:val="00C8662B"/>
    <w:rsid w:val="00C869BD"/>
    <w:rsid w:val="00C86AFF"/>
    <w:rsid w:val="00C8759C"/>
    <w:rsid w:val="00C87B3B"/>
    <w:rsid w:val="00C87DFA"/>
    <w:rsid w:val="00C900EC"/>
    <w:rsid w:val="00C91CDB"/>
    <w:rsid w:val="00C92D90"/>
    <w:rsid w:val="00C932C0"/>
    <w:rsid w:val="00C9501D"/>
    <w:rsid w:val="00C95A44"/>
    <w:rsid w:val="00C96B29"/>
    <w:rsid w:val="00C96FF0"/>
    <w:rsid w:val="00C97018"/>
    <w:rsid w:val="00C97F72"/>
    <w:rsid w:val="00CA047B"/>
    <w:rsid w:val="00CA2190"/>
    <w:rsid w:val="00CA26BE"/>
    <w:rsid w:val="00CA2824"/>
    <w:rsid w:val="00CA282F"/>
    <w:rsid w:val="00CA37D9"/>
    <w:rsid w:val="00CA5E17"/>
    <w:rsid w:val="00CA60D6"/>
    <w:rsid w:val="00CB0B72"/>
    <w:rsid w:val="00CB538B"/>
    <w:rsid w:val="00CB719F"/>
    <w:rsid w:val="00CB7208"/>
    <w:rsid w:val="00CB7CF8"/>
    <w:rsid w:val="00CC04BE"/>
    <w:rsid w:val="00CC091E"/>
    <w:rsid w:val="00CC092E"/>
    <w:rsid w:val="00CC117C"/>
    <w:rsid w:val="00CC2D47"/>
    <w:rsid w:val="00CC3F3E"/>
    <w:rsid w:val="00CC40FC"/>
    <w:rsid w:val="00CC4DE3"/>
    <w:rsid w:val="00CD071E"/>
    <w:rsid w:val="00CD0DDD"/>
    <w:rsid w:val="00CD28D7"/>
    <w:rsid w:val="00CD4267"/>
    <w:rsid w:val="00CD4337"/>
    <w:rsid w:val="00CD553D"/>
    <w:rsid w:val="00CD7275"/>
    <w:rsid w:val="00CE1836"/>
    <w:rsid w:val="00CE1DC0"/>
    <w:rsid w:val="00CE1DC6"/>
    <w:rsid w:val="00CE1EA5"/>
    <w:rsid w:val="00CE3CA6"/>
    <w:rsid w:val="00CE5140"/>
    <w:rsid w:val="00CE5327"/>
    <w:rsid w:val="00CE71C8"/>
    <w:rsid w:val="00CF37DC"/>
    <w:rsid w:val="00CF4B36"/>
    <w:rsid w:val="00CF5822"/>
    <w:rsid w:val="00CF59A9"/>
    <w:rsid w:val="00CF71D2"/>
    <w:rsid w:val="00D0132E"/>
    <w:rsid w:val="00D020FA"/>
    <w:rsid w:val="00D02109"/>
    <w:rsid w:val="00D0320A"/>
    <w:rsid w:val="00D03F98"/>
    <w:rsid w:val="00D04441"/>
    <w:rsid w:val="00D046F8"/>
    <w:rsid w:val="00D04B4B"/>
    <w:rsid w:val="00D05541"/>
    <w:rsid w:val="00D05DDC"/>
    <w:rsid w:val="00D05E5E"/>
    <w:rsid w:val="00D06994"/>
    <w:rsid w:val="00D06FEE"/>
    <w:rsid w:val="00D10443"/>
    <w:rsid w:val="00D1292D"/>
    <w:rsid w:val="00D1393E"/>
    <w:rsid w:val="00D1475C"/>
    <w:rsid w:val="00D1493A"/>
    <w:rsid w:val="00D153BF"/>
    <w:rsid w:val="00D16E9B"/>
    <w:rsid w:val="00D1710C"/>
    <w:rsid w:val="00D172C5"/>
    <w:rsid w:val="00D2012A"/>
    <w:rsid w:val="00D2026B"/>
    <w:rsid w:val="00D22FBB"/>
    <w:rsid w:val="00D23394"/>
    <w:rsid w:val="00D24677"/>
    <w:rsid w:val="00D25315"/>
    <w:rsid w:val="00D26D13"/>
    <w:rsid w:val="00D30485"/>
    <w:rsid w:val="00D3116B"/>
    <w:rsid w:val="00D31872"/>
    <w:rsid w:val="00D31E7B"/>
    <w:rsid w:val="00D35BC7"/>
    <w:rsid w:val="00D36708"/>
    <w:rsid w:val="00D37D31"/>
    <w:rsid w:val="00D4033C"/>
    <w:rsid w:val="00D40921"/>
    <w:rsid w:val="00D42AEE"/>
    <w:rsid w:val="00D43711"/>
    <w:rsid w:val="00D43AC3"/>
    <w:rsid w:val="00D43DBC"/>
    <w:rsid w:val="00D43E66"/>
    <w:rsid w:val="00D44107"/>
    <w:rsid w:val="00D447E0"/>
    <w:rsid w:val="00D45EB8"/>
    <w:rsid w:val="00D5097E"/>
    <w:rsid w:val="00D5138C"/>
    <w:rsid w:val="00D534D9"/>
    <w:rsid w:val="00D57B85"/>
    <w:rsid w:val="00D64564"/>
    <w:rsid w:val="00D67DC3"/>
    <w:rsid w:val="00D713A0"/>
    <w:rsid w:val="00D76CC0"/>
    <w:rsid w:val="00D77E2A"/>
    <w:rsid w:val="00D80CEF"/>
    <w:rsid w:val="00D848AE"/>
    <w:rsid w:val="00D8501F"/>
    <w:rsid w:val="00D85025"/>
    <w:rsid w:val="00D85DD2"/>
    <w:rsid w:val="00D87F97"/>
    <w:rsid w:val="00D928E7"/>
    <w:rsid w:val="00D928FA"/>
    <w:rsid w:val="00D939A4"/>
    <w:rsid w:val="00D94307"/>
    <w:rsid w:val="00D9451F"/>
    <w:rsid w:val="00D94E1F"/>
    <w:rsid w:val="00D95F47"/>
    <w:rsid w:val="00DA42ED"/>
    <w:rsid w:val="00DA52A4"/>
    <w:rsid w:val="00DA6531"/>
    <w:rsid w:val="00DB11CC"/>
    <w:rsid w:val="00DB13C9"/>
    <w:rsid w:val="00DB2ABC"/>
    <w:rsid w:val="00DB3D85"/>
    <w:rsid w:val="00DB54E5"/>
    <w:rsid w:val="00DB5ED6"/>
    <w:rsid w:val="00DB6519"/>
    <w:rsid w:val="00DB68BD"/>
    <w:rsid w:val="00DC055D"/>
    <w:rsid w:val="00DC0AA7"/>
    <w:rsid w:val="00DC294E"/>
    <w:rsid w:val="00DC2E7B"/>
    <w:rsid w:val="00DC367C"/>
    <w:rsid w:val="00DC6404"/>
    <w:rsid w:val="00DD0CAF"/>
    <w:rsid w:val="00DD116A"/>
    <w:rsid w:val="00DD159D"/>
    <w:rsid w:val="00DD1CE7"/>
    <w:rsid w:val="00DD3D76"/>
    <w:rsid w:val="00DD4155"/>
    <w:rsid w:val="00DE0DE3"/>
    <w:rsid w:val="00DE2770"/>
    <w:rsid w:val="00DE2C15"/>
    <w:rsid w:val="00DE4983"/>
    <w:rsid w:val="00DE544D"/>
    <w:rsid w:val="00DE5CB9"/>
    <w:rsid w:val="00DF0D21"/>
    <w:rsid w:val="00DF2028"/>
    <w:rsid w:val="00DF208C"/>
    <w:rsid w:val="00DF3562"/>
    <w:rsid w:val="00DF3C79"/>
    <w:rsid w:val="00DF48B0"/>
    <w:rsid w:val="00DF4C24"/>
    <w:rsid w:val="00DF4FF1"/>
    <w:rsid w:val="00DF51FA"/>
    <w:rsid w:val="00DF5DA4"/>
    <w:rsid w:val="00DF659C"/>
    <w:rsid w:val="00E042F8"/>
    <w:rsid w:val="00E06A62"/>
    <w:rsid w:val="00E06AFB"/>
    <w:rsid w:val="00E1171B"/>
    <w:rsid w:val="00E13180"/>
    <w:rsid w:val="00E14837"/>
    <w:rsid w:val="00E15C41"/>
    <w:rsid w:val="00E17EA1"/>
    <w:rsid w:val="00E20729"/>
    <w:rsid w:val="00E21075"/>
    <w:rsid w:val="00E22523"/>
    <w:rsid w:val="00E2273C"/>
    <w:rsid w:val="00E22CBA"/>
    <w:rsid w:val="00E233E0"/>
    <w:rsid w:val="00E23A2F"/>
    <w:rsid w:val="00E24A53"/>
    <w:rsid w:val="00E25DF8"/>
    <w:rsid w:val="00E2612C"/>
    <w:rsid w:val="00E270F3"/>
    <w:rsid w:val="00E2754B"/>
    <w:rsid w:val="00E27902"/>
    <w:rsid w:val="00E302C6"/>
    <w:rsid w:val="00E30DFC"/>
    <w:rsid w:val="00E33D17"/>
    <w:rsid w:val="00E360A3"/>
    <w:rsid w:val="00E37157"/>
    <w:rsid w:val="00E40F3C"/>
    <w:rsid w:val="00E42712"/>
    <w:rsid w:val="00E43E42"/>
    <w:rsid w:val="00E43F6C"/>
    <w:rsid w:val="00E44B15"/>
    <w:rsid w:val="00E452AD"/>
    <w:rsid w:val="00E45EB6"/>
    <w:rsid w:val="00E50839"/>
    <w:rsid w:val="00E51838"/>
    <w:rsid w:val="00E51871"/>
    <w:rsid w:val="00E51E7D"/>
    <w:rsid w:val="00E52C6C"/>
    <w:rsid w:val="00E539A3"/>
    <w:rsid w:val="00E552F9"/>
    <w:rsid w:val="00E55DB4"/>
    <w:rsid w:val="00E56783"/>
    <w:rsid w:val="00E56EED"/>
    <w:rsid w:val="00E57F8B"/>
    <w:rsid w:val="00E604F8"/>
    <w:rsid w:val="00E611A8"/>
    <w:rsid w:val="00E6452D"/>
    <w:rsid w:val="00E64587"/>
    <w:rsid w:val="00E65458"/>
    <w:rsid w:val="00E658AE"/>
    <w:rsid w:val="00E6656C"/>
    <w:rsid w:val="00E66D8D"/>
    <w:rsid w:val="00E7022D"/>
    <w:rsid w:val="00E735F0"/>
    <w:rsid w:val="00E75586"/>
    <w:rsid w:val="00E75BE1"/>
    <w:rsid w:val="00E75DA1"/>
    <w:rsid w:val="00E76A5D"/>
    <w:rsid w:val="00E80F50"/>
    <w:rsid w:val="00E813F5"/>
    <w:rsid w:val="00E81B2C"/>
    <w:rsid w:val="00E8218B"/>
    <w:rsid w:val="00E827A7"/>
    <w:rsid w:val="00E839CD"/>
    <w:rsid w:val="00E83EA6"/>
    <w:rsid w:val="00E90D94"/>
    <w:rsid w:val="00E91A45"/>
    <w:rsid w:val="00E921C8"/>
    <w:rsid w:val="00E9470E"/>
    <w:rsid w:val="00E95530"/>
    <w:rsid w:val="00E96460"/>
    <w:rsid w:val="00E97BFC"/>
    <w:rsid w:val="00EA0471"/>
    <w:rsid w:val="00EA210A"/>
    <w:rsid w:val="00EA28B1"/>
    <w:rsid w:val="00EA2C0C"/>
    <w:rsid w:val="00EA3085"/>
    <w:rsid w:val="00EA69BC"/>
    <w:rsid w:val="00EA702A"/>
    <w:rsid w:val="00EB017D"/>
    <w:rsid w:val="00EB02B3"/>
    <w:rsid w:val="00EB0375"/>
    <w:rsid w:val="00EB42BB"/>
    <w:rsid w:val="00EB4A54"/>
    <w:rsid w:val="00EB4FA0"/>
    <w:rsid w:val="00EB52F8"/>
    <w:rsid w:val="00EB790A"/>
    <w:rsid w:val="00EC1AD8"/>
    <w:rsid w:val="00EC1D3C"/>
    <w:rsid w:val="00EC29EF"/>
    <w:rsid w:val="00ED145F"/>
    <w:rsid w:val="00ED2565"/>
    <w:rsid w:val="00ED2F75"/>
    <w:rsid w:val="00ED405B"/>
    <w:rsid w:val="00ED4383"/>
    <w:rsid w:val="00ED5983"/>
    <w:rsid w:val="00ED60B8"/>
    <w:rsid w:val="00ED6AE3"/>
    <w:rsid w:val="00EE014E"/>
    <w:rsid w:val="00EE12D3"/>
    <w:rsid w:val="00EE28FF"/>
    <w:rsid w:val="00EE29E7"/>
    <w:rsid w:val="00EE2B44"/>
    <w:rsid w:val="00EE37A4"/>
    <w:rsid w:val="00EE3BA7"/>
    <w:rsid w:val="00EE4E7E"/>
    <w:rsid w:val="00EE5554"/>
    <w:rsid w:val="00EE5655"/>
    <w:rsid w:val="00EE7E80"/>
    <w:rsid w:val="00EE7E8C"/>
    <w:rsid w:val="00EF02FB"/>
    <w:rsid w:val="00EF16AC"/>
    <w:rsid w:val="00EF1B5C"/>
    <w:rsid w:val="00EF1FF8"/>
    <w:rsid w:val="00EF2C69"/>
    <w:rsid w:val="00EF2F25"/>
    <w:rsid w:val="00EF4F4B"/>
    <w:rsid w:val="00EF593C"/>
    <w:rsid w:val="00F00C67"/>
    <w:rsid w:val="00F02792"/>
    <w:rsid w:val="00F055B2"/>
    <w:rsid w:val="00F062CF"/>
    <w:rsid w:val="00F103C9"/>
    <w:rsid w:val="00F12427"/>
    <w:rsid w:val="00F125B3"/>
    <w:rsid w:val="00F126CF"/>
    <w:rsid w:val="00F1294C"/>
    <w:rsid w:val="00F12BC7"/>
    <w:rsid w:val="00F138B6"/>
    <w:rsid w:val="00F13EEB"/>
    <w:rsid w:val="00F14CBF"/>
    <w:rsid w:val="00F17E64"/>
    <w:rsid w:val="00F17F7F"/>
    <w:rsid w:val="00F17FFC"/>
    <w:rsid w:val="00F209EE"/>
    <w:rsid w:val="00F22D49"/>
    <w:rsid w:val="00F23CF5"/>
    <w:rsid w:val="00F23FEA"/>
    <w:rsid w:val="00F279A9"/>
    <w:rsid w:val="00F308ED"/>
    <w:rsid w:val="00F30A9D"/>
    <w:rsid w:val="00F30CC0"/>
    <w:rsid w:val="00F32407"/>
    <w:rsid w:val="00F362F8"/>
    <w:rsid w:val="00F42889"/>
    <w:rsid w:val="00F469F2"/>
    <w:rsid w:val="00F46E1F"/>
    <w:rsid w:val="00F46F6C"/>
    <w:rsid w:val="00F47C42"/>
    <w:rsid w:val="00F521A8"/>
    <w:rsid w:val="00F53BD6"/>
    <w:rsid w:val="00F5488A"/>
    <w:rsid w:val="00F54943"/>
    <w:rsid w:val="00F56BE8"/>
    <w:rsid w:val="00F60502"/>
    <w:rsid w:val="00F61573"/>
    <w:rsid w:val="00F64400"/>
    <w:rsid w:val="00F64696"/>
    <w:rsid w:val="00F65426"/>
    <w:rsid w:val="00F668C1"/>
    <w:rsid w:val="00F7161B"/>
    <w:rsid w:val="00F72723"/>
    <w:rsid w:val="00F734A3"/>
    <w:rsid w:val="00F80C73"/>
    <w:rsid w:val="00F80CBA"/>
    <w:rsid w:val="00F810F1"/>
    <w:rsid w:val="00F83A66"/>
    <w:rsid w:val="00F83C4B"/>
    <w:rsid w:val="00F84BC8"/>
    <w:rsid w:val="00F84D2D"/>
    <w:rsid w:val="00F85419"/>
    <w:rsid w:val="00F861FB"/>
    <w:rsid w:val="00F8646B"/>
    <w:rsid w:val="00F87CCA"/>
    <w:rsid w:val="00F93BC6"/>
    <w:rsid w:val="00F950E9"/>
    <w:rsid w:val="00F9798B"/>
    <w:rsid w:val="00FA4C77"/>
    <w:rsid w:val="00FA66C7"/>
    <w:rsid w:val="00FB21FA"/>
    <w:rsid w:val="00FB3514"/>
    <w:rsid w:val="00FB3F9F"/>
    <w:rsid w:val="00FB7478"/>
    <w:rsid w:val="00FB7ECA"/>
    <w:rsid w:val="00FC0D27"/>
    <w:rsid w:val="00FC1E57"/>
    <w:rsid w:val="00FC2485"/>
    <w:rsid w:val="00FC564D"/>
    <w:rsid w:val="00FC7A43"/>
    <w:rsid w:val="00FC7E39"/>
    <w:rsid w:val="00FD07C1"/>
    <w:rsid w:val="00FD0B54"/>
    <w:rsid w:val="00FD1E2C"/>
    <w:rsid w:val="00FD410B"/>
    <w:rsid w:val="00FD5CB0"/>
    <w:rsid w:val="00FD6F5D"/>
    <w:rsid w:val="00FD78DE"/>
    <w:rsid w:val="00FE01C7"/>
    <w:rsid w:val="00FE0271"/>
    <w:rsid w:val="00FE1340"/>
    <w:rsid w:val="00FE1963"/>
    <w:rsid w:val="00FE1AF5"/>
    <w:rsid w:val="00FE26CE"/>
    <w:rsid w:val="00FE461A"/>
    <w:rsid w:val="00FE5AFA"/>
    <w:rsid w:val="00FE6AB1"/>
    <w:rsid w:val="00FF0D24"/>
    <w:rsid w:val="00FF1035"/>
    <w:rsid w:val="00FF15AF"/>
    <w:rsid w:val="00FF2A2E"/>
    <w:rsid w:val="00FF341B"/>
    <w:rsid w:val="00FF3652"/>
    <w:rsid w:val="00FF3ED0"/>
    <w:rsid w:val="00FF45A9"/>
    <w:rsid w:val="00FF4D3F"/>
    <w:rsid w:val="00FF6B4C"/>
    <w:rsid w:val="00FF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ED"/>
    <w:pPr>
      <w:spacing w:after="200" w:line="276" w:lineRule="auto"/>
    </w:pPr>
    <w:rPr>
      <w:sz w:val="22"/>
      <w:szCs w:val="22"/>
    </w:rPr>
  </w:style>
  <w:style w:type="paragraph" w:styleId="Heading1">
    <w:name w:val="heading 1"/>
    <w:basedOn w:val="Normal"/>
    <w:next w:val="Normal"/>
    <w:link w:val="Heading1Char"/>
    <w:uiPriority w:val="9"/>
    <w:qFormat/>
    <w:rsid w:val="0003500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44B1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35004"/>
    <w:rPr>
      <w:strike w:val="0"/>
      <w:dstrike w:val="0"/>
      <w:color w:val="121212"/>
      <w:u w:val="none"/>
      <w:effect w:val="none"/>
    </w:rPr>
  </w:style>
  <w:style w:type="character" w:customStyle="1" w:styleId="Heading1Char">
    <w:name w:val="Heading 1 Char"/>
    <w:link w:val="Heading1"/>
    <w:uiPriority w:val="9"/>
    <w:rsid w:val="00035004"/>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035004"/>
    <w:pPr>
      <w:outlineLvl w:val="9"/>
    </w:pPr>
    <w:rPr>
      <w:lang w:val="en-SG" w:eastAsia="en-SG"/>
    </w:rPr>
  </w:style>
  <w:style w:type="paragraph" w:styleId="TOC1">
    <w:name w:val="toc 1"/>
    <w:basedOn w:val="Normal"/>
    <w:next w:val="Normal"/>
    <w:autoRedefine/>
    <w:uiPriority w:val="39"/>
    <w:unhideWhenUsed/>
    <w:qFormat/>
    <w:rsid w:val="0073641F"/>
    <w:pPr>
      <w:tabs>
        <w:tab w:val="right" w:leader="dot" w:pos="9062"/>
      </w:tabs>
      <w:spacing w:after="100"/>
    </w:pPr>
    <w:rPr>
      <w:rFonts w:eastAsia="Times New Roman"/>
      <w:lang w:val="en-SG" w:eastAsia="en-SG"/>
    </w:rPr>
  </w:style>
  <w:style w:type="paragraph" w:styleId="TOC2">
    <w:name w:val="toc 2"/>
    <w:basedOn w:val="Normal"/>
    <w:next w:val="Normal"/>
    <w:autoRedefine/>
    <w:uiPriority w:val="39"/>
    <w:unhideWhenUsed/>
    <w:qFormat/>
    <w:rsid w:val="00035004"/>
    <w:pPr>
      <w:spacing w:after="100"/>
      <w:ind w:left="220"/>
    </w:pPr>
    <w:rPr>
      <w:rFonts w:eastAsia="Times New Roman"/>
      <w:lang w:val="en-SG" w:eastAsia="en-SG"/>
    </w:rPr>
  </w:style>
  <w:style w:type="paragraph" w:styleId="TOC3">
    <w:name w:val="toc 3"/>
    <w:basedOn w:val="Normal"/>
    <w:next w:val="Normal"/>
    <w:autoRedefine/>
    <w:uiPriority w:val="39"/>
    <w:unhideWhenUsed/>
    <w:qFormat/>
    <w:rsid w:val="00035004"/>
    <w:pPr>
      <w:spacing w:after="100"/>
      <w:ind w:left="440"/>
    </w:pPr>
    <w:rPr>
      <w:rFonts w:eastAsia="Times New Roman"/>
      <w:lang w:val="en-SG" w:eastAsia="en-SG"/>
    </w:rPr>
  </w:style>
  <w:style w:type="paragraph" w:styleId="BalloonText">
    <w:name w:val="Balloon Text"/>
    <w:basedOn w:val="Normal"/>
    <w:link w:val="BalloonTextChar"/>
    <w:uiPriority w:val="99"/>
    <w:semiHidden/>
    <w:unhideWhenUsed/>
    <w:rsid w:val="000350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5004"/>
    <w:rPr>
      <w:rFonts w:ascii="Tahoma" w:hAnsi="Tahoma" w:cs="Tahoma"/>
      <w:sz w:val="16"/>
      <w:szCs w:val="16"/>
    </w:rPr>
  </w:style>
  <w:style w:type="paragraph" w:styleId="Header">
    <w:name w:val="header"/>
    <w:basedOn w:val="Normal"/>
    <w:link w:val="HeaderChar"/>
    <w:uiPriority w:val="99"/>
    <w:unhideWhenUsed/>
    <w:rsid w:val="00C420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2014"/>
  </w:style>
  <w:style w:type="paragraph" w:styleId="Footer">
    <w:name w:val="footer"/>
    <w:basedOn w:val="Normal"/>
    <w:link w:val="FooterChar"/>
    <w:uiPriority w:val="99"/>
    <w:unhideWhenUsed/>
    <w:rsid w:val="00C420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2014"/>
  </w:style>
  <w:style w:type="paragraph" w:styleId="NormalWeb">
    <w:name w:val="Normal (Web)"/>
    <w:basedOn w:val="Normal"/>
    <w:uiPriority w:val="99"/>
    <w:semiHidden/>
    <w:unhideWhenUsed/>
    <w:rsid w:val="00C60199"/>
    <w:pPr>
      <w:spacing w:before="100" w:beforeAutospacing="1" w:after="100" w:afterAutospacing="1" w:line="240" w:lineRule="auto"/>
    </w:pPr>
    <w:rPr>
      <w:rFonts w:ascii="Times New Roman" w:eastAsia="Times New Roman" w:hAnsi="Times New Roman"/>
      <w:sz w:val="24"/>
      <w:szCs w:val="24"/>
      <w:lang w:eastAsia="ms-MY"/>
    </w:rPr>
  </w:style>
  <w:style w:type="character" w:styleId="Strong">
    <w:name w:val="Strong"/>
    <w:uiPriority w:val="22"/>
    <w:qFormat/>
    <w:rsid w:val="005C4DBC"/>
    <w:rPr>
      <w:b/>
      <w:bCs/>
    </w:rPr>
  </w:style>
  <w:style w:type="character" w:styleId="Emphasis">
    <w:name w:val="Emphasis"/>
    <w:uiPriority w:val="20"/>
    <w:qFormat/>
    <w:rsid w:val="005C4DBC"/>
    <w:rPr>
      <w:i/>
      <w:iCs/>
    </w:rPr>
  </w:style>
  <w:style w:type="paragraph" w:styleId="EndnoteText">
    <w:name w:val="endnote text"/>
    <w:basedOn w:val="Normal"/>
    <w:link w:val="EndnoteTextChar"/>
    <w:uiPriority w:val="99"/>
    <w:semiHidden/>
    <w:rsid w:val="00A37AD4"/>
    <w:pPr>
      <w:spacing w:after="0" w:line="240" w:lineRule="auto"/>
    </w:pPr>
    <w:rPr>
      <w:rFonts w:ascii="Arial" w:eastAsia="Times New Roman" w:hAnsi="Arial"/>
      <w:sz w:val="20"/>
      <w:szCs w:val="20"/>
    </w:rPr>
  </w:style>
  <w:style w:type="character" w:customStyle="1" w:styleId="EndnoteTextChar">
    <w:name w:val="Endnote Text Char"/>
    <w:link w:val="EndnoteText"/>
    <w:uiPriority w:val="99"/>
    <w:semiHidden/>
    <w:rsid w:val="00A37AD4"/>
    <w:rPr>
      <w:rFonts w:ascii="Arial" w:eastAsia="Times New Roman" w:hAnsi="Arial"/>
      <w:lang w:val="en-US" w:eastAsia="en-US"/>
    </w:rPr>
  </w:style>
  <w:style w:type="character" w:customStyle="1" w:styleId="hps">
    <w:name w:val="hps"/>
    <w:rsid w:val="00920C43"/>
  </w:style>
  <w:style w:type="paragraph" w:styleId="FootnoteText">
    <w:name w:val="footnote text"/>
    <w:basedOn w:val="Normal"/>
    <w:link w:val="FootnoteTextChar"/>
    <w:uiPriority w:val="99"/>
    <w:semiHidden/>
    <w:unhideWhenUsed/>
    <w:rsid w:val="00B162B9"/>
    <w:rPr>
      <w:sz w:val="20"/>
      <w:szCs w:val="20"/>
    </w:rPr>
  </w:style>
  <w:style w:type="character" w:customStyle="1" w:styleId="FootnoteTextChar">
    <w:name w:val="Footnote Text Char"/>
    <w:link w:val="FootnoteText"/>
    <w:uiPriority w:val="99"/>
    <w:semiHidden/>
    <w:rsid w:val="00B162B9"/>
    <w:rPr>
      <w:lang w:val="ms-MY"/>
    </w:rPr>
  </w:style>
  <w:style w:type="character" w:styleId="FootnoteReference">
    <w:name w:val="footnote reference"/>
    <w:uiPriority w:val="99"/>
    <w:semiHidden/>
    <w:unhideWhenUsed/>
    <w:rsid w:val="00B162B9"/>
    <w:rPr>
      <w:vertAlign w:val="superscript"/>
    </w:rPr>
  </w:style>
  <w:style w:type="paragraph" w:styleId="ListParagraph">
    <w:name w:val="List Paragraph"/>
    <w:basedOn w:val="Normal"/>
    <w:uiPriority w:val="34"/>
    <w:qFormat/>
    <w:rsid w:val="00800EE7"/>
    <w:pPr>
      <w:ind w:left="720"/>
    </w:pPr>
  </w:style>
  <w:style w:type="character" w:customStyle="1" w:styleId="Heading2Char">
    <w:name w:val="Heading 2 Char"/>
    <w:link w:val="Heading2"/>
    <w:uiPriority w:val="9"/>
    <w:rsid w:val="00E44B15"/>
    <w:rPr>
      <w:rFonts w:ascii="Cambria" w:eastAsia="Times New Roman" w:hAnsi="Cambria" w:cs="Times New Roman"/>
      <w:b/>
      <w:bCs/>
      <w:i/>
      <w:iCs/>
      <w:sz w:val="28"/>
      <w:szCs w:val="28"/>
    </w:rPr>
  </w:style>
  <w:style w:type="paragraph" w:styleId="Caption">
    <w:name w:val="caption"/>
    <w:basedOn w:val="Normal"/>
    <w:next w:val="Normal"/>
    <w:uiPriority w:val="35"/>
    <w:unhideWhenUsed/>
    <w:qFormat/>
    <w:rsid w:val="000F03F3"/>
    <w:rPr>
      <w:b/>
      <w:bCs/>
      <w:sz w:val="20"/>
      <w:szCs w:val="20"/>
    </w:rPr>
  </w:style>
  <w:style w:type="paragraph" w:styleId="NoSpacing">
    <w:name w:val="No Spacing"/>
    <w:uiPriority w:val="1"/>
    <w:qFormat/>
    <w:rsid w:val="005444F5"/>
    <w:rPr>
      <w:sz w:val="22"/>
      <w:szCs w:val="22"/>
    </w:rPr>
  </w:style>
  <w:style w:type="paragraph" w:styleId="TableofFigures">
    <w:name w:val="table of figures"/>
    <w:basedOn w:val="Normal"/>
    <w:next w:val="Normal"/>
    <w:uiPriority w:val="99"/>
    <w:unhideWhenUsed/>
    <w:rsid w:val="00CA282F"/>
  </w:style>
  <w:style w:type="character" w:styleId="PlaceholderText">
    <w:name w:val="Placeholder Text"/>
    <w:basedOn w:val="DefaultParagraphFont"/>
    <w:uiPriority w:val="99"/>
    <w:semiHidden/>
    <w:rsid w:val="00955FA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ED"/>
    <w:pPr>
      <w:spacing w:after="200" w:line="276" w:lineRule="auto"/>
    </w:pPr>
    <w:rPr>
      <w:sz w:val="22"/>
      <w:szCs w:val="22"/>
    </w:rPr>
  </w:style>
  <w:style w:type="paragraph" w:styleId="Heading1">
    <w:name w:val="heading 1"/>
    <w:basedOn w:val="Normal"/>
    <w:next w:val="Normal"/>
    <w:link w:val="Heading1Char"/>
    <w:uiPriority w:val="9"/>
    <w:qFormat/>
    <w:rsid w:val="0003500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44B1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35004"/>
    <w:rPr>
      <w:strike w:val="0"/>
      <w:dstrike w:val="0"/>
      <w:color w:val="121212"/>
      <w:u w:val="none"/>
      <w:effect w:val="none"/>
    </w:rPr>
  </w:style>
  <w:style w:type="character" w:customStyle="1" w:styleId="Heading1Char">
    <w:name w:val="Heading 1 Char"/>
    <w:link w:val="Heading1"/>
    <w:uiPriority w:val="9"/>
    <w:rsid w:val="00035004"/>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035004"/>
    <w:pPr>
      <w:outlineLvl w:val="9"/>
    </w:pPr>
    <w:rPr>
      <w:lang w:val="en-SG" w:eastAsia="en-SG"/>
    </w:rPr>
  </w:style>
  <w:style w:type="paragraph" w:styleId="TOC1">
    <w:name w:val="toc 1"/>
    <w:basedOn w:val="Normal"/>
    <w:next w:val="Normal"/>
    <w:autoRedefine/>
    <w:uiPriority w:val="39"/>
    <w:unhideWhenUsed/>
    <w:qFormat/>
    <w:rsid w:val="0073641F"/>
    <w:pPr>
      <w:tabs>
        <w:tab w:val="right" w:leader="dot" w:pos="9062"/>
      </w:tabs>
      <w:spacing w:after="100"/>
    </w:pPr>
    <w:rPr>
      <w:rFonts w:eastAsia="Times New Roman"/>
      <w:lang w:val="en-SG" w:eastAsia="en-SG"/>
    </w:rPr>
  </w:style>
  <w:style w:type="paragraph" w:styleId="TOC2">
    <w:name w:val="toc 2"/>
    <w:basedOn w:val="Normal"/>
    <w:next w:val="Normal"/>
    <w:autoRedefine/>
    <w:uiPriority w:val="39"/>
    <w:unhideWhenUsed/>
    <w:qFormat/>
    <w:rsid w:val="00035004"/>
    <w:pPr>
      <w:spacing w:after="100"/>
      <w:ind w:left="220"/>
    </w:pPr>
    <w:rPr>
      <w:rFonts w:eastAsia="Times New Roman"/>
      <w:lang w:val="en-SG" w:eastAsia="en-SG"/>
    </w:rPr>
  </w:style>
  <w:style w:type="paragraph" w:styleId="TOC3">
    <w:name w:val="toc 3"/>
    <w:basedOn w:val="Normal"/>
    <w:next w:val="Normal"/>
    <w:autoRedefine/>
    <w:uiPriority w:val="39"/>
    <w:unhideWhenUsed/>
    <w:qFormat/>
    <w:rsid w:val="00035004"/>
    <w:pPr>
      <w:spacing w:after="100"/>
      <w:ind w:left="440"/>
    </w:pPr>
    <w:rPr>
      <w:rFonts w:eastAsia="Times New Roman"/>
      <w:lang w:val="en-SG" w:eastAsia="en-SG"/>
    </w:rPr>
  </w:style>
  <w:style w:type="paragraph" w:styleId="BalloonText">
    <w:name w:val="Balloon Text"/>
    <w:basedOn w:val="Normal"/>
    <w:link w:val="BalloonTextChar"/>
    <w:uiPriority w:val="99"/>
    <w:semiHidden/>
    <w:unhideWhenUsed/>
    <w:rsid w:val="000350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5004"/>
    <w:rPr>
      <w:rFonts w:ascii="Tahoma" w:hAnsi="Tahoma" w:cs="Tahoma"/>
      <w:sz w:val="16"/>
      <w:szCs w:val="16"/>
    </w:rPr>
  </w:style>
  <w:style w:type="paragraph" w:styleId="Header">
    <w:name w:val="header"/>
    <w:basedOn w:val="Normal"/>
    <w:link w:val="HeaderChar"/>
    <w:uiPriority w:val="99"/>
    <w:unhideWhenUsed/>
    <w:rsid w:val="00C420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2014"/>
  </w:style>
  <w:style w:type="paragraph" w:styleId="Footer">
    <w:name w:val="footer"/>
    <w:basedOn w:val="Normal"/>
    <w:link w:val="FooterChar"/>
    <w:uiPriority w:val="99"/>
    <w:unhideWhenUsed/>
    <w:rsid w:val="00C420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2014"/>
  </w:style>
  <w:style w:type="paragraph" w:styleId="NormalWeb">
    <w:name w:val="Normal (Web)"/>
    <w:basedOn w:val="Normal"/>
    <w:uiPriority w:val="99"/>
    <w:semiHidden/>
    <w:unhideWhenUsed/>
    <w:rsid w:val="00C60199"/>
    <w:pPr>
      <w:spacing w:before="100" w:beforeAutospacing="1" w:after="100" w:afterAutospacing="1" w:line="240" w:lineRule="auto"/>
    </w:pPr>
    <w:rPr>
      <w:rFonts w:ascii="Times New Roman" w:eastAsia="Times New Roman" w:hAnsi="Times New Roman"/>
      <w:sz w:val="24"/>
      <w:szCs w:val="24"/>
      <w:lang w:eastAsia="ms-MY"/>
    </w:rPr>
  </w:style>
  <w:style w:type="character" w:styleId="Strong">
    <w:name w:val="Strong"/>
    <w:uiPriority w:val="22"/>
    <w:qFormat/>
    <w:rsid w:val="005C4DBC"/>
    <w:rPr>
      <w:b/>
      <w:bCs/>
    </w:rPr>
  </w:style>
  <w:style w:type="character" w:styleId="Emphasis">
    <w:name w:val="Emphasis"/>
    <w:uiPriority w:val="20"/>
    <w:qFormat/>
    <w:rsid w:val="005C4DBC"/>
    <w:rPr>
      <w:i/>
      <w:iCs/>
    </w:rPr>
  </w:style>
  <w:style w:type="paragraph" w:styleId="EndnoteText">
    <w:name w:val="endnote text"/>
    <w:basedOn w:val="Normal"/>
    <w:link w:val="EndnoteTextChar"/>
    <w:uiPriority w:val="99"/>
    <w:semiHidden/>
    <w:rsid w:val="00A37AD4"/>
    <w:pPr>
      <w:spacing w:after="0" w:line="240" w:lineRule="auto"/>
    </w:pPr>
    <w:rPr>
      <w:rFonts w:ascii="Arial" w:eastAsia="Times New Roman" w:hAnsi="Arial"/>
      <w:sz w:val="20"/>
      <w:szCs w:val="20"/>
    </w:rPr>
  </w:style>
  <w:style w:type="character" w:customStyle="1" w:styleId="EndnoteTextChar">
    <w:name w:val="Endnote Text Char"/>
    <w:link w:val="EndnoteText"/>
    <w:uiPriority w:val="99"/>
    <w:semiHidden/>
    <w:rsid w:val="00A37AD4"/>
    <w:rPr>
      <w:rFonts w:ascii="Arial" w:eastAsia="Times New Roman" w:hAnsi="Arial"/>
      <w:lang w:val="en-US" w:eastAsia="en-US"/>
    </w:rPr>
  </w:style>
  <w:style w:type="character" w:customStyle="1" w:styleId="hps">
    <w:name w:val="hps"/>
    <w:rsid w:val="00920C43"/>
  </w:style>
  <w:style w:type="paragraph" w:styleId="FootnoteText">
    <w:name w:val="footnote text"/>
    <w:basedOn w:val="Normal"/>
    <w:link w:val="FootnoteTextChar"/>
    <w:uiPriority w:val="99"/>
    <w:semiHidden/>
    <w:unhideWhenUsed/>
    <w:rsid w:val="00B162B9"/>
    <w:rPr>
      <w:sz w:val="20"/>
      <w:szCs w:val="20"/>
    </w:rPr>
  </w:style>
  <w:style w:type="character" w:customStyle="1" w:styleId="FootnoteTextChar">
    <w:name w:val="Footnote Text Char"/>
    <w:link w:val="FootnoteText"/>
    <w:uiPriority w:val="99"/>
    <w:semiHidden/>
    <w:rsid w:val="00B162B9"/>
    <w:rPr>
      <w:lang w:val="ms-MY"/>
    </w:rPr>
  </w:style>
  <w:style w:type="character" w:styleId="FootnoteReference">
    <w:name w:val="footnote reference"/>
    <w:uiPriority w:val="99"/>
    <w:semiHidden/>
    <w:unhideWhenUsed/>
    <w:rsid w:val="00B162B9"/>
    <w:rPr>
      <w:vertAlign w:val="superscript"/>
    </w:rPr>
  </w:style>
  <w:style w:type="paragraph" w:styleId="ListParagraph">
    <w:name w:val="List Paragraph"/>
    <w:basedOn w:val="Normal"/>
    <w:uiPriority w:val="34"/>
    <w:qFormat/>
    <w:rsid w:val="00800EE7"/>
    <w:pPr>
      <w:ind w:left="720"/>
    </w:pPr>
  </w:style>
  <w:style w:type="character" w:customStyle="1" w:styleId="Heading2Char">
    <w:name w:val="Heading 2 Char"/>
    <w:link w:val="Heading2"/>
    <w:uiPriority w:val="9"/>
    <w:rsid w:val="00E44B15"/>
    <w:rPr>
      <w:rFonts w:ascii="Cambria" w:eastAsia="Times New Roman" w:hAnsi="Cambria" w:cs="Times New Roman"/>
      <w:b/>
      <w:bCs/>
      <w:i/>
      <w:iCs/>
      <w:sz w:val="28"/>
      <w:szCs w:val="28"/>
    </w:rPr>
  </w:style>
  <w:style w:type="paragraph" w:styleId="Caption">
    <w:name w:val="caption"/>
    <w:basedOn w:val="Normal"/>
    <w:next w:val="Normal"/>
    <w:uiPriority w:val="35"/>
    <w:unhideWhenUsed/>
    <w:qFormat/>
    <w:rsid w:val="000F03F3"/>
    <w:rPr>
      <w:b/>
      <w:bCs/>
      <w:sz w:val="20"/>
      <w:szCs w:val="20"/>
    </w:rPr>
  </w:style>
  <w:style w:type="paragraph" w:styleId="NoSpacing">
    <w:name w:val="No Spacing"/>
    <w:uiPriority w:val="1"/>
    <w:qFormat/>
    <w:rsid w:val="005444F5"/>
    <w:rPr>
      <w:sz w:val="22"/>
      <w:szCs w:val="22"/>
    </w:rPr>
  </w:style>
  <w:style w:type="paragraph" w:styleId="TableofFigures">
    <w:name w:val="table of figures"/>
    <w:basedOn w:val="Normal"/>
    <w:next w:val="Normal"/>
    <w:uiPriority w:val="99"/>
    <w:unhideWhenUsed/>
    <w:rsid w:val="00CA282F"/>
  </w:style>
  <w:style w:type="character" w:styleId="PlaceholderText">
    <w:name w:val="Placeholder Text"/>
    <w:basedOn w:val="DefaultParagraphFont"/>
    <w:uiPriority w:val="99"/>
    <w:semiHidden/>
    <w:rsid w:val="00955F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7303">
      <w:bodyDiv w:val="1"/>
      <w:marLeft w:val="0"/>
      <w:marRight w:val="0"/>
      <w:marTop w:val="0"/>
      <w:marBottom w:val="0"/>
      <w:divBdr>
        <w:top w:val="none" w:sz="0" w:space="0" w:color="auto"/>
        <w:left w:val="none" w:sz="0" w:space="0" w:color="auto"/>
        <w:bottom w:val="none" w:sz="0" w:space="0" w:color="auto"/>
        <w:right w:val="none" w:sz="0" w:space="0" w:color="auto"/>
      </w:divBdr>
    </w:div>
    <w:div w:id="167982647">
      <w:bodyDiv w:val="1"/>
      <w:marLeft w:val="0"/>
      <w:marRight w:val="0"/>
      <w:marTop w:val="0"/>
      <w:marBottom w:val="0"/>
      <w:divBdr>
        <w:top w:val="none" w:sz="0" w:space="0" w:color="auto"/>
        <w:left w:val="none" w:sz="0" w:space="0" w:color="auto"/>
        <w:bottom w:val="none" w:sz="0" w:space="0" w:color="auto"/>
        <w:right w:val="none" w:sz="0" w:space="0" w:color="auto"/>
      </w:divBdr>
    </w:div>
    <w:div w:id="206378828">
      <w:bodyDiv w:val="1"/>
      <w:marLeft w:val="0"/>
      <w:marRight w:val="0"/>
      <w:marTop w:val="0"/>
      <w:marBottom w:val="0"/>
      <w:divBdr>
        <w:top w:val="none" w:sz="0" w:space="0" w:color="auto"/>
        <w:left w:val="none" w:sz="0" w:space="0" w:color="auto"/>
        <w:bottom w:val="none" w:sz="0" w:space="0" w:color="auto"/>
        <w:right w:val="none" w:sz="0" w:space="0" w:color="auto"/>
      </w:divBdr>
      <w:divsChild>
        <w:div w:id="1461652394">
          <w:marLeft w:val="0"/>
          <w:marRight w:val="0"/>
          <w:marTop w:val="0"/>
          <w:marBottom w:val="0"/>
          <w:divBdr>
            <w:top w:val="none" w:sz="0" w:space="0" w:color="auto"/>
            <w:left w:val="none" w:sz="0" w:space="0" w:color="auto"/>
            <w:bottom w:val="none" w:sz="0" w:space="0" w:color="auto"/>
            <w:right w:val="none" w:sz="0" w:space="0" w:color="auto"/>
          </w:divBdr>
          <w:divsChild>
            <w:div w:id="565997024">
              <w:marLeft w:val="0"/>
              <w:marRight w:val="0"/>
              <w:marTop w:val="0"/>
              <w:marBottom w:val="0"/>
              <w:divBdr>
                <w:top w:val="none" w:sz="0" w:space="0" w:color="auto"/>
                <w:left w:val="none" w:sz="0" w:space="0" w:color="auto"/>
                <w:bottom w:val="none" w:sz="0" w:space="0" w:color="auto"/>
                <w:right w:val="none" w:sz="0" w:space="0" w:color="auto"/>
              </w:divBdr>
              <w:divsChild>
                <w:div w:id="815605006">
                  <w:marLeft w:val="0"/>
                  <w:marRight w:val="0"/>
                  <w:marTop w:val="0"/>
                  <w:marBottom w:val="0"/>
                  <w:divBdr>
                    <w:top w:val="none" w:sz="0" w:space="0" w:color="auto"/>
                    <w:left w:val="none" w:sz="0" w:space="0" w:color="auto"/>
                    <w:bottom w:val="none" w:sz="0" w:space="0" w:color="auto"/>
                    <w:right w:val="none" w:sz="0" w:space="0" w:color="auto"/>
                  </w:divBdr>
                  <w:divsChild>
                    <w:div w:id="608001595">
                      <w:marLeft w:val="0"/>
                      <w:marRight w:val="0"/>
                      <w:marTop w:val="0"/>
                      <w:marBottom w:val="0"/>
                      <w:divBdr>
                        <w:top w:val="none" w:sz="0" w:space="0" w:color="auto"/>
                        <w:left w:val="none" w:sz="0" w:space="0" w:color="auto"/>
                        <w:bottom w:val="none" w:sz="0" w:space="0" w:color="auto"/>
                        <w:right w:val="none" w:sz="0" w:space="0" w:color="auto"/>
                      </w:divBdr>
                      <w:divsChild>
                        <w:div w:id="1083993950">
                          <w:marLeft w:val="0"/>
                          <w:marRight w:val="0"/>
                          <w:marTop w:val="0"/>
                          <w:marBottom w:val="0"/>
                          <w:divBdr>
                            <w:top w:val="none" w:sz="0" w:space="0" w:color="auto"/>
                            <w:left w:val="none" w:sz="0" w:space="0" w:color="auto"/>
                            <w:bottom w:val="none" w:sz="0" w:space="0" w:color="auto"/>
                            <w:right w:val="none" w:sz="0" w:space="0" w:color="auto"/>
                          </w:divBdr>
                          <w:divsChild>
                            <w:div w:id="90364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937582">
      <w:bodyDiv w:val="1"/>
      <w:marLeft w:val="0"/>
      <w:marRight w:val="0"/>
      <w:marTop w:val="0"/>
      <w:marBottom w:val="0"/>
      <w:divBdr>
        <w:top w:val="none" w:sz="0" w:space="0" w:color="auto"/>
        <w:left w:val="none" w:sz="0" w:space="0" w:color="auto"/>
        <w:bottom w:val="none" w:sz="0" w:space="0" w:color="auto"/>
        <w:right w:val="none" w:sz="0" w:space="0" w:color="auto"/>
      </w:divBdr>
    </w:div>
    <w:div w:id="251672803">
      <w:bodyDiv w:val="1"/>
      <w:marLeft w:val="0"/>
      <w:marRight w:val="0"/>
      <w:marTop w:val="0"/>
      <w:marBottom w:val="0"/>
      <w:divBdr>
        <w:top w:val="none" w:sz="0" w:space="0" w:color="auto"/>
        <w:left w:val="none" w:sz="0" w:space="0" w:color="auto"/>
        <w:bottom w:val="none" w:sz="0" w:space="0" w:color="auto"/>
        <w:right w:val="none" w:sz="0" w:space="0" w:color="auto"/>
      </w:divBdr>
    </w:div>
    <w:div w:id="259262539">
      <w:bodyDiv w:val="1"/>
      <w:marLeft w:val="0"/>
      <w:marRight w:val="0"/>
      <w:marTop w:val="0"/>
      <w:marBottom w:val="0"/>
      <w:divBdr>
        <w:top w:val="none" w:sz="0" w:space="0" w:color="auto"/>
        <w:left w:val="none" w:sz="0" w:space="0" w:color="auto"/>
        <w:bottom w:val="none" w:sz="0" w:space="0" w:color="auto"/>
        <w:right w:val="none" w:sz="0" w:space="0" w:color="auto"/>
      </w:divBdr>
    </w:div>
    <w:div w:id="263266744">
      <w:bodyDiv w:val="1"/>
      <w:marLeft w:val="0"/>
      <w:marRight w:val="0"/>
      <w:marTop w:val="0"/>
      <w:marBottom w:val="0"/>
      <w:divBdr>
        <w:top w:val="none" w:sz="0" w:space="0" w:color="auto"/>
        <w:left w:val="none" w:sz="0" w:space="0" w:color="auto"/>
        <w:bottom w:val="none" w:sz="0" w:space="0" w:color="auto"/>
        <w:right w:val="none" w:sz="0" w:space="0" w:color="auto"/>
      </w:divBdr>
    </w:div>
    <w:div w:id="282082187">
      <w:bodyDiv w:val="1"/>
      <w:marLeft w:val="0"/>
      <w:marRight w:val="0"/>
      <w:marTop w:val="0"/>
      <w:marBottom w:val="0"/>
      <w:divBdr>
        <w:top w:val="none" w:sz="0" w:space="0" w:color="auto"/>
        <w:left w:val="none" w:sz="0" w:space="0" w:color="auto"/>
        <w:bottom w:val="none" w:sz="0" w:space="0" w:color="auto"/>
        <w:right w:val="none" w:sz="0" w:space="0" w:color="auto"/>
      </w:divBdr>
    </w:div>
    <w:div w:id="344523107">
      <w:bodyDiv w:val="1"/>
      <w:marLeft w:val="0"/>
      <w:marRight w:val="0"/>
      <w:marTop w:val="0"/>
      <w:marBottom w:val="0"/>
      <w:divBdr>
        <w:top w:val="none" w:sz="0" w:space="0" w:color="auto"/>
        <w:left w:val="none" w:sz="0" w:space="0" w:color="auto"/>
        <w:bottom w:val="none" w:sz="0" w:space="0" w:color="auto"/>
        <w:right w:val="none" w:sz="0" w:space="0" w:color="auto"/>
      </w:divBdr>
    </w:div>
    <w:div w:id="387342739">
      <w:bodyDiv w:val="1"/>
      <w:marLeft w:val="0"/>
      <w:marRight w:val="0"/>
      <w:marTop w:val="0"/>
      <w:marBottom w:val="0"/>
      <w:divBdr>
        <w:top w:val="none" w:sz="0" w:space="0" w:color="auto"/>
        <w:left w:val="none" w:sz="0" w:space="0" w:color="auto"/>
        <w:bottom w:val="none" w:sz="0" w:space="0" w:color="auto"/>
        <w:right w:val="none" w:sz="0" w:space="0" w:color="auto"/>
      </w:divBdr>
    </w:div>
    <w:div w:id="427580015">
      <w:bodyDiv w:val="1"/>
      <w:marLeft w:val="0"/>
      <w:marRight w:val="0"/>
      <w:marTop w:val="0"/>
      <w:marBottom w:val="0"/>
      <w:divBdr>
        <w:top w:val="none" w:sz="0" w:space="0" w:color="auto"/>
        <w:left w:val="none" w:sz="0" w:space="0" w:color="auto"/>
        <w:bottom w:val="none" w:sz="0" w:space="0" w:color="auto"/>
        <w:right w:val="none" w:sz="0" w:space="0" w:color="auto"/>
      </w:divBdr>
      <w:divsChild>
        <w:div w:id="436870716">
          <w:marLeft w:val="0"/>
          <w:marRight w:val="0"/>
          <w:marTop w:val="0"/>
          <w:marBottom w:val="0"/>
          <w:divBdr>
            <w:top w:val="none" w:sz="0" w:space="0" w:color="auto"/>
            <w:left w:val="none" w:sz="0" w:space="0" w:color="auto"/>
            <w:bottom w:val="none" w:sz="0" w:space="0" w:color="auto"/>
            <w:right w:val="none" w:sz="0" w:space="0" w:color="auto"/>
          </w:divBdr>
        </w:div>
        <w:div w:id="501818897">
          <w:marLeft w:val="0"/>
          <w:marRight w:val="0"/>
          <w:marTop w:val="0"/>
          <w:marBottom w:val="0"/>
          <w:divBdr>
            <w:top w:val="none" w:sz="0" w:space="0" w:color="auto"/>
            <w:left w:val="none" w:sz="0" w:space="0" w:color="auto"/>
            <w:bottom w:val="none" w:sz="0" w:space="0" w:color="auto"/>
            <w:right w:val="none" w:sz="0" w:space="0" w:color="auto"/>
          </w:divBdr>
        </w:div>
        <w:div w:id="728579937">
          <w:marLeft w:val="0"/>
          <w:marRight w:val="0"/>
          <w:marTop w:val="0"/>
          <w:marBottom w:val="0"/>
          <w:divBdr>
            <w:top w:val="none" w:sz="0" w:space="0" w:color="auto"/>
            <w:left w:val="none" w:sz="0" w:space="0" w:color="auto"/>
            <w:bottom w:val="none" w:sz="0" w:space="0" w:color="auto"/>
            <w:right w:val="none" w:sz="0" w:space="0" w:color="auto"/>
          </w:divBdr>
        </w:div>
        <w:div w:id="992028378">
          <w:marLeft w:val="0"/>
          <w:marRight w:val="0"/>
          <w:marTop w:val="0"/>
          <w:marBottom w:val="0"/>
          <w:divBdr>
            <w:top w:val="none" w:sz="0" w:space="0" w:color="auto"/>
            <w:left w:val="none" w:sz="0" w:space="0" w:color="auto"/>
            <w:bottom w:val="none" w:sz="0" w:space="0" w:color="auto"/>
            <w:right w:val="none" w:sz="0" w:space="0" w:color="auto"/>
          </w:divBdr>
        </w:div>
        <w:div w:id="1933852834">
          <w:marLeft w:val="0"/>
          <w:marRight w:val="0"/>
          <w:marTop w:val="0"/>
          <w:marBottom w:val="0"/>
          <w:divBdr>
            <w:top w:val="none" w:sz="0" w:space="0" w:color="auto"/>
            <w:left w:val="none" w:sz="0" w:space="0" w:color="auto"/>
            <w:bottom w:val="none" w:sz="0" w:space="0" w:color="auto"/>
            <w:right w:val="none" w:sz="0" w:space="0" w:color="auto"/>
          </w:divBdr>
        </w:div>
        <w:div w:id="1996642854">
          <w:marLeft w:val="0"/>
          <w:marRight w:val="0"/>
          <w:marTop w:val="0"/>
          <w:marBottom w:val="0"/>
          <w:divBdr>
            <w:top w:val="none" w:sz="0" w:space="0" w:color="auto"/>
            <w:left w:val="none" w:sz="0" w:space="0" w:color="auto"/>
            <w:bottom w:val="none" w:sz="0" w:space="0" w:color="auto"/>
            <w:right w:val="none" w:sz="0" w:space="0" w:color="auto"/>
          </w:divBdr>
        </w:div>
      </w:divsChild>
    </w:div>
    <w:div w:id="467165621">
      <w:bodyDiv w:val="1"/>
      <w:marLeft w:val="0"/>
      <w:marRight w:val="0"/>
      <w:marTop w:val="0"/>
      <w:marBottom w:val="0"/>
      <w:divBdr>
        <w:top w:val="none" w:sz="0" w:space="0" w:color="auto"/>
        <w:left w:val="none" w:sz="0" w:space="0" w:color="auto"/>
        <w:bottom w:val="none" w:sz="0" w:space="0" w:color="auto"/>
        <w:right w:val="none" w:sz="0" w:space="0" w:color="auto"/>
      </w:divBdr>
    </w:div>
    <w:div w:id="491021271">
      <w:bodyDiv w:val="1"/>
      <w:marLeft w:val="0"/>
      <w:marRight w:val="0"/>
      <w:marTop w:val="0"/>
      <w:marBottom w:val="0"/>
      <w:divBdr>
        <w:top w:val="none" w:sz="0" w:space="0" w:color="auto"/>
        <w:left w:val="none" w:sz="0" w:space="0" w:color="auto"/>
        <w:bottom w:val="none" w:sz="0" w:space="0" w:color="auto"/>
        <w:right w:val="none" w:sz="0" w:space="0" w:color="auto"/>
      </w:divBdr>
    </w:div>
    <w:div w:id="501243405">
      <w:bodyDiv w:val="1"/>
      <w:marLeft w:val="0"/>
      <w:marRight w:val="0"/>
      <w:marTop w:val="0"/>
      <w:marBottom w:val="0"/>
      <w:divBdr>
        <w:top w:val="none" w:sz="0" w:space="0" w:color="auto"/>
        <w:left w:val="none" w:sz="0" w:space="0" w:color="auto"/>
        <w:bottom w:val="none" w:sz="0" w:space="0" w:color="auto"/>
        <w:right w:val="none" w:sz="0" w:space="0" w:color="auto"/>
      </w:divBdr>
    </w:div>
    <w:div w:id="516384651">
      <w:bodyDiv w:val="1"/>
      <w:marLeft w:val="0"/>
      <w:marRight w:val="0"/>
      <w:marTop w:val="0"/>
      <w:marBottom w:val="0"/>
      <w:divBdr>
        <w:top w:val="none" w:sz="0" w:space="0" w:color="auto"/>
        <w:left w:val="none" w:sz="0" w:space="0" w:color="auto"/>
        <w:bottom w:val="none" w:sz="0" w:space="0" w:color="auto"/>
        <w:right w:val="none" w:sz="0" w:space="0" w:color="auto"/>
      </w:divBdr>
    </w:div>
    <w:div w:id="555091256">
      <w:bodyDiv w:val="1"/>
      <w:marLeft w:val="0"/>
      <w:marRight w:val="0"/>
      <w:marTop w:val="0"/>
      <w:marBottom w:val="0"/>
      <w:divBdr>
        <w:top w:val="none" w:sz="0" w:space="0" w:color="auto"/>
        <w:left w:val="none" w:sz="0" w:space="0" w:color="auto"/>
        <w:bottom w:val="none" w:sz="0" w:space="0" w:color="auto"/>
        <w:right w:val="none" w:sz="0" w:space="0" w:color="auto"/>
      </w:divBdr>
    </w:div>
    <w:div w:id="580993883">
      <w:bodyDiv w:val="1"/>
      <w:marLeft w:val="0"/>
      <w:marRight w:val="0"/>
      <w:marTop w:val="0"/>
      <w:marBottom w:val="0"/>
      <w:divBdr>
        <w:top w:val="none" w:sz="0" w:space="0" w:color="auto"/>
        <w:left w:val="none" w:sz="0" w:space="0" w:color="auto"/>
        <w:bottom w:val="none" w:sz="0" w:space="0" w:color="auto"/>
        <w:right w:val="none" w:sz="0" w:space="0" w:color="auto"/>
      </w:divBdr>
      <w:divsChild>
        <w:div w:id="1245188502">
          <w:marLeft w:val="0"/>
          <w:marRight w:val="0"/>
          <w:marTop w:val="0"/>
          <w:marBottom w:val="0"/>
          <w:divBdr>
            <w:top w:val="none" w:sz="0" w:space="0" w:color="auto"/>
            <w:left w:val="none" w:sz="0" w:space="0" w:color="auto"/>
            <w:bottom w:val="none" w:sz="0" w:space="0" w:color="auto"/>
            <w:right w:val="none" w:sz="0" w:space="0" w:color="auto"/>
          </w:divBdr>
          <w:divsChild>
            <w:div w:id="1576672330">
              <w:marLeft w:val="675"/>
              <w:marRight w:val="675"/>
              <w:marTop w:val="375"/>
              <w:marBottom w:val="375"/>
              <w:divBdr>
                <w:top w:val="none" w:sz="0" w:space="0" w:color="auto"/>
                <w:left w:val="none" w:sz="0" w:space="0" w:color="auto"/>
                <w:bottom w:val="none" w:sz="0" w:space="0" w:color="auto"/>
                <w:right w:val="none" w:sz="0" w:space="0" w:color="auto"/>
              </w:divBdr>
              <w:divsChild>
                <w:div w:id="160658336">
                  <w:marLeft w:val="0"/>
                  <w:marRight w:val="0"/>
                  <w:marTop w:val="0"/>
                  <w:marBottom w:val="0"/>
                  <w:divBdr>
                    <w:top w:val="none" w:sz="0" w:space="0" w:color="auto"/>
                    <w:left w:val="none" w:sz="0" w:space="0" w:color="auto"/>
                    <w:bottom w:val="none" w:sz="0" w:space="0" w:color="auto"/>
                    <w:right w:val="none" w:sz="0" w:space="0" w:color="auto"/>
                  </w:divBdr>
                  <w:divsChild>
                    <w:div w:id="506678961">
                      <w:marLeft w:val="0"/>
                      <w:marRight w:val="0"/>
                      <w:marTop w:val="0"/>
                      <w:marBottom w:val="0"/>
                      <w:divBdr>
                        <w:top w:val="none" w:sz="0" w:space="0" w:color="auto"/>
                        <w:left w:val="none" w:sz="0" w:space="0" w:color="auto"/>
                        <w:bottom w:val="none" w:sz="0" w:space="0" w:color="auto"/>
                        <w:right w:val="none" w:sz="0" w:space="0" w:color="auto"/>
                      </w:divBdr>
                      <w:divsChild>
                        <w:div w:id="2573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739050">
      <w:bodyDiv w:val="1"/>
      <w:marLeft w:val="0"/>
      <w:marRight w:val="0"/>
      <w:marTop w:val="0"/>
      <w:marBottom w:val="0"/>
      <w:divBdr>
        <w:top w:val="none" w:sz="0" w:space="0" w:color="auto"/>
        <w:left w:val="none" w:sz="0" w:space="0" w:color="auto"/>
        <w:bottom w:val="none" w:sz="0" w:space="0" w:color="auto"/>
        <w:right w:val="none" w:sz="0" w:space="0" w:color="auto"/>
      </w:divBdr>
    </w:div>
    <w:div w:id="708534565">
      <w:bodyDiv w:val="1"/>
      <w:marLeft w:val="0"/>
      <w:marRight w:val="0"/>
      <w:marTop w:val="0"/>
      <w:marBottom w:val="0"/>
      <w:divBdr>
        <w:top w:val="none" w:sz="0" w:space="0" w:color="auto"/>
        <w:left w:val="none" w:sz="0" w:space="0" w:color="auto"/>
        <w:bottom w:val="none" w:sz="0" w:space="0" w:color="auto"/>
        <w:right w:val="none" w:sz="0" w:space="0" w:color="auto"/>
      </w:divBdr>
    </w:div>
    <w:div w:id="722558297">
      <w:bodyDiv w:val="1"/>
      <w:marLeft w:val="0"/>
      <w:marRight w:val="0"/>
      <w:marTop w:val="0"/>
      <w:marBottom w:val="0"/>
      <w:divBdr>
        <w:top w:val="none" w:sz="0" w:space="0" w:color="auto"/>
        <w:left w:val="none" w:sz="0" w:space="0" w:color="auto"/>
        <w:bottom w:val="none" w:sz="0" w:space="0" w:color="auto"/>
        <w:right w:val="none" w:sz="0" w:space="0" w:color="auto"/>
      </w:divBdr>
      <w:divsChild>
        <w:div w:id="876619650">
          <w:marLeft w:val="0"/>
          <w:marRight w:val="0"/>
          <w:marTop w:val="0"/>
          <w:marBottom w:val="0"/>
          <w:divBdr>
            <w:top w:val="none" w:sz="0" w:space="0" w:color="auto"/>
            <w:left w:val="none" w:sz="0" w:space="0" w:color="auto"/>
            <w:bottom w:val="none" w:sz="0" w:space="0" w:color="auto"/>
            <w:right w:val="none" w:sz="0" w:space="0" w:color="auto"/>
          </w:divBdr>
          <w:divsChild>
            <w:div w:id="888420424">
              <w:marLeft w:val="0"/>
              <w:marRight w:val="0"/>
              <w:marTop w:val="0"/>
              <w:marBottom w:val="0"/>
              <w:divBdr>
                <w:top w:val="none" w:sz="0" w:space="0" w:color="auto"/>
                <w:left w:val="none" w:sz="0" w:space="0" w:color="auto"/>
                <w:bottom w:val="none" w:sz="0" w:space="0" w:color="auto"/>
                <w:right w:val="none" w:sz="0" w:space="0" w:color="auto"/>
              </w:divBdr>
              <w:divsChild>
                <w:div w:id="565991064">
                  <w:marLeft w:val="0"/>
                  <w:marRight w:val="0"/>
                  <w:marTop w:val="0"/>
                  <w:marBottom w:val="0"/>
                  <w:divBdr>
                    <w:top w:val="none" w:sz="0" w:space="0" w:color="auto"/>
                    <w:left w:val="none" w:sz="0" w:space="0" w:color="auto"/>
                    <w:bottom w:val="none" w:sz="0" w:space="0" w:color="auto"/>
                    <w:right w:val="none" w:sz="0" w:space="0" w:color="auto"/>
                  </w:divBdr>
                  <w:divsChild>
                    <w:div w:id="1006178172">
                      <w:marLeft w:val="0"/>
                      <w:marRight w:val="0"/>
                      <w:marTop w:val="0"/>
                      <w:marBottom w:val="0"/>
                      <w:divBdr>
                        <w:top w:val="none" w:sz="0" w:space="0" w:color="auto"/>
                        <w:left w:val="none" w:sz="0" w:space="0" w:color="auto"/>
                        <w:bottom w:val="none" w:sz="0" w:space="0" w:color="auto"/>
                        <w:right w:val="none" w:sz="0" w:space="0" w:color="auto"/>
                      </w:divBdr>
                      <w:divsChild>
                        <w:div w:id="363558898">
                          <w:marLeft w:val="0"/>
                          <w:marRight w:val="0"/>
                          <w:marTop w:val="0"/>
                          <w:marBottom w:val="0"/>
                          <w:divBdr>
                            <w:top w:val="none" w:sz="0" w:space="0" w:color="auto"/>
                            <w:left w:val="none" w:sz="0" w:space="0" w:color="auto"/>
                            <w:bottom w:val="none" w:sz="0" w:space="0" w:color="auto"/>
                            <w:right w:val="none" w:sz="0" w:space="0" w:color="auto"/>
                          </w:divBdr>
                          <w:divsChild>
                            <w:div w:id="14459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083151">
      <w:bodyDiv w:val="1"/>
      <w:marLeft w:val="0"/>
      <w:marRight w:val="0"/>
      <w:marTop w:val="0"/>
      <w:marBottom w:val="0"/>
      <w:divBdr>
        <w:top w:val="none" w:sz="0" w:space="0" w:color="auto"/>
        <w:left w:val="none" w:sz="0" w:space="0" w:color="auto"/>
        <w:bottom w:val="none" w:sz="0" w:space="0" w:color="auto"/>
        <w:right w:val="none" w:sz="0" w:space="0" w:color="auto"/>
      </w:divBdr>
    </w:div>
    <w:div w:id="813446875">
      <w:bodyDiv w:val="1"/>
      <w:marLeft w:val="0"/>
      <w:marRight w:val="0"/>
      <w:marTop w:val="0"/>
      <w:marBottom w:val="0"/>
      <w:divBdr>
        <w:top w:val="none" w:sz="0" w:space="0" w:color="auto"/>
        <w:left w:val="none" w:sz="0" w:space="0" w:color="auto"/>
        <w:bottom w:val="none" w:sz="0" w:space="0" w:color="auto"/>
        <w:right w:val="none" w:sz="0" w:space="0" w:color="auto"/>
      </w:divBdr>
    </w:div>
    <w:div w:id="901671301">
      <w:bodyDiv w:val="1"/>
      <w:marLeft w:val="0"/>
      <w:marRight w:val="0"/>
      <w:marTop w:val="0"/>
      <w:marBottom w:val="0"/>
      <w:divBdr>
        <w:top w:val="none" w:sz="0" w:space="0" w:color="auto"/>
        <w:left w:val="none" w:sz="0" w:space="0" w:color="auto"/>
        <w:bottom w:val="none" w:sz="0" w:space="0" w:color="auto"/>
        <w:right w:val="none" w:sz="0" w:space="0" w:color="auto"/>
      </w:divBdr>
    </w:div>
    <w:div w:id="932319836">
      <w:bodyDiv w:val="1"/>
      <w:marLeft w:val="0"/>
      <w:marRight w:val="0"/>
      <w:marTop w:val="0"/>
      <w:marBottom w:val="0"/>
      <w:divBdr>
        <w:top w:val="none" w:sz="0" w:space="0" w:color="auto"/>
        <w:left w:val="none" w:sz="0" w:space="0" w:color="auto"/>
        <w:bottom w:val="none" w:sz="0" w:space="0" w:color="auto"/>
        <w:right w:val="none" w:sz="0" w:space="0" w:color="auto"/>
      </w:divBdr>
    </w:div>
    <w:div w:id="1018774723">
      <w:bodyDiv w:val="1"/>
      <w:marLeft w:val="0"/>
      <w:marRight w:val="0"/>
      <w:marTop w:val="0"/>
      <w:marBottom w:val="0"/>
      <w:divBdr>
        <w:top w:val="none" w:sz="0" w:space="0" w:color="auto"/>
        <w:left w:val="none" w:sz="0" w:space="0" w:color="auto"/>
        <w:bottom w:val="none" w:sz="0" w:space="0" w:color="auto"/>
        <w:right w:val="none" w:sz="0" w:space="0" w:color="auto"/>
      </w:divBdr>
    </w:div>
    <w:div w:id="1028987123">
      <w:bodyDiv w:val="1"/>
      <w:marLeft w:val="0"/>
      <w:marRight w:val="0"/>
      <w:marTop w:val="0"/>
      <w:marBottom w:val="0"/>
      <w:divBdr>
        <w:top w:val="none" w:sz="0" w:space="0" w:color="auto"/>
        <w:left w:val="none" w:sz="0" w:space="0" w:color="auto"/>
        <w:bottom w:val="none" w:sz="0" w:space="0" w:color="auto"/>
        <w:right w:val="none" w:sz="0" w:space="0" w:color="auto"/>
      </w:divBdr>
    </w:div>
    <w:div w:id="1122919651">
      <w:bodyDiv w:val="1"/>
      <w:marLeft w:val="0"/>
      <w:marRight w:val="0"/>
      <w:marTop w:val="0"/>
      <w:marBottom w:val="0"/>
      <w:divBdr>
        <w:top w:val="none" w:sz="0" w:space="0" w:color="auto"/>
        <w:left w:val="none" w:sz="0" w:space="0" w:color="auto"/>
        <w:bottom w:val="none" w:sz="0" w:space="0" w:color="auto"/>
        <w:right w:val="none" w:sz="0" w:space="0" w:color="auto"/>
      </w:divBdr>
      <w:divsChild>
        <w:div w:id="610211156">
          <w:marLeft w:val="0"/>
          <w:marRight w:val="0"/>
          <w:marTop w:val="0"/>
          <w:marBottom w:val="0"/>
          <w:divBdr>
            <w:top w:val="none" w:sz="0" w:space="0" w:color="auto"/>
            <w:left w:val="none" w:sz="0" w:space="0" w:color="auto"/>
            <w:bottom w:val="none" w:sz="0" w:space="0" w:color="auto"/>
            <w:right w:val="none" w:sz="0" w:space="0" w:color="auto"/>
          </w:divBdr>
          <w:divsChild>
            <w:div w:id="673802362">
              <w:marLeft w:val="0"/>
              <w:marRight w:val="0"/>
              <w:marTop w:val="0"/>
              <w:marBottom w:val="0"/>
              <w:divBdr>
                <w:top w:val="none" w:sz="0" w:space="0" w:color="auto"/>
                <w:left w:val="none" w:sz="0" w:space="0" w:color="auto"/>
                <w:bottom w:val="none" w:sz="0" w:space="0" w:color="auto"/>
                <w:right w:val="none" w:sz="0" w:space="0" w:color="auto"/>
              </w:divBdr>
              <w:divsChild>
                <w:div w:id="10886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69043">
      <w:bodyDiv w:val="1"/>
      <w:marLeft w:val="0"/>
      <w:marRight w:val="0"/>
      <w:marTop w:val="0"/>
      <w:marBottom w:val="0"/>
      <w:divBdr>
        <w:top w:val="none" w:sz="0" w:space="0" w:color="auto"/>
        <w:left w:val="none" w:sz="0" w:space="0" w:color="auto"/>
        <w:bottom w:val="none" w:sz="0" w:space="0" w:color="auto"/>
        <w:right w:val="none" w:sz="0" w:space="0" w:color="auto"/>
      </w:divBdr>
    </w:div>
    <w:div w:id="1161578342">
      <w:bodyDiv w:val="1"/>
      <w:marLeft w:val="0"/>
      <w:marRight w:val="0"/>
      <w:marTop w:val="0"/>
      <w:marBottom w:val="0"/>
      <w:divBdr>
        <w:top w:val="none" w:sz="0" w:space="0" w:color="auto"/>
        <w:left w:val="none" w:sz="0" w:space="0" w:color="auto"/>
        <w:bottom w:val="none" w:sz="0" w:space="0" w:color="auto"/>
        <w:right w:val="none" w:sz="0" w:space="0" w:color="auto"/>
      </w:divBdr>
      <w:divsChild>
        <w:div w:id="749622033">
          <w:marLeft w:val="0"/>
          <w:marRight w:val="0"/>
          <w:marTop w:val="0"/>
          <w:marBottom w:val="0"/>
          <w:divBdr>
            <w:top w:val="none" w:sz="0" w:space="0" w:color="auto"/>
            <w:left w:val="none" w:sz="0" w:space="0" w:color="auto"/>
            <w:bottom w:val="none" w:sz="0" w:space="0" w:color="auto"/>
            <w:right w:val="none" w:sz="0" w:space="0" w:color="auto"/>
          </w:divBdr>
        </w:div>
      </w:divsChild>
    </w:div>
    <w:div w:id="1199859609">
      <w:bodyDiv w:val="1"/>
      <w:marLeft w:val="0"/>
      <w:marRight w:val="0"/>
      <w:marTop w:val="0"/>
      <w:marBottom w:val="0"/>
      <w:divBdr>
        <w:top w:val="none" w:sz="0" w:space="0" w:color="auto"/>
        <w:left w:val="none" w:sz="0" w:space="0" w:color="auto"/>
        <w:bottom w:val="none" w:sz="0" w:space="0" w:color="auto"/>
        <w:right w:val="none" w:sz="0" w:space="0" w:color="auto"/>
      </w:divBdr>
    </w:div>
    <w:div w:id="1273324725">
      <w:bodyDiv w:val="1"/>
      <w:marLeft w:val="0"/>
      <w:marRight w:val="0"/>
      <w:marTop w:val="0"/>
      <w:marBottom w:val="0"/>
      <w:divBdr>
        <w:top w:val="none" w:sz="0" w:space="0" w:color="auto"/>
        <w:left w:val="none" w:sz="0" w:space="0" w:color="auto"/>
        <w:bottom w:val="none" w:sz="0" w:space="0" w:color="auto"/>
        <w:right w:val="none" w:sz="0" w:space="0" w:color="auto"/>
      </w:divBdr>
      <w:divsChild>
        <w:div w:id="1334643791">
          <w:marLeft w:val="0"/>
          <w:marRight w:val="0"/>
          <w:marTop w:val="0"/>
          <w:marBottom w:val="0"/>
          <w:divBdr>
            <w:top w:val="none" w:sz="0" w:space="0" w:color="auto"/>
            <w:left w:val="none" w:sz="0" w:space="0" w:color="auto"/>
            <w:bottom w:val="none" w:sz="0" w:space="0" w:color="auto"/>
            <w:right w:val="none" w:sz="0" w:space="0" w:color="auto"/>
          </w:divBdr>
          <w:divsChild>
            <w:div w:id="1794593953">
              <w:marLeft w:val="0"/>
              <w:marRight w:val="450"/>
              <w:marTop w:val="0"/>
              <w:marBottom w:val="0"/>
              <w:divBdr>
                <w:top w:val="none" w:sz="0" w:space="0" w:color="auto"/>
                <w:left w:val="none" w:sz="0" w:space="0" w:color="auto"/>
                <w:bottom w:val="none" w:sz="0" w:space="0" w:color="auto"/>
                <w:right w:val="none" w:sz="0" w:space="0" w:color="auto"/>
              </w:divBdr>
              <w:divsChild>
                <w:div w:id="1554611071">
                  <w:marLeft w:val="0"/>
                  <w:marRight w:val="0"/>
                  <w:marTop w:val="0"/>
                  <w:marBottom w:val="0"/>
                  <w:divBdr>
                    <w:top w:val="none" w:sz="0" w:space="0" w:color="auto"/>
                    <w:left w:val="none" w:sz="0" w:space="0" w:color="auto"/>
                    <w:bottom w:val="none" w:sz="0" w:space="0" w:color="auto"/>
                    <w:right w:val="none" w:sz="0" w:space="0" w:color="auto"/>
                  </w:divBdr>
                  <w:divsChild>
                    <w:div w:id="4442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633008">
      <w:bodyDiv w:val="1"/>
      <w:marLeft w:val="0"/>
      <w:marRight w:val="0"/>
      <w:marTop w:val="0"/>
      <w:marBottom w:val="0"/>
      <w:divBdr>
        <w:top w:val="none" w:sz="0" w:space="0" w:color="auto"/>
        <w:left w:val="none" w:sz="0" w:space="0" w:color="auto"/>
        <w:bottom w:val="none" w:sz="0" w:space="0" w:color="auto"/>
        <w:right w:val="none" w:sz="0" w:space="0" w:color="auto"/>
      </w:divBdr>
    </w:div>
    <w:div w:id="1385714155">
      <w:bodyDiv w:val="1"/>
      <w:marLeft w:val="0"/>
      <w:marRight w:val="0"/>
      <w:marTop w:val="0"/>
      <w:marBottom w:val="0"/>
      <w:divBdr>
        <w:top w:val="none" w:sz="0" w:space="0" w:color="auto"/>
        <w:left w:val="none" w:sz="0" w:space="0" w:color="auto"/>
        <w:bottom w:val="none" w:sz="0" w:space="0" w:color="auto"/>
        <w:right w:val="none" w:sz="0" w:space="0" w:color="auto"/>
      </w:divBdr>
    </w:div>
    <w:div w:id="1418088579">
      <w:bodyDiv w:val="1"/>
      <w:marLeft w:val="0"/>
      <w:marRight w:val="0"/>
      <w:marTop w:val="0"/>
      <w:marBottom w:val="0"/>
      <w:divBdr>
        <w:top w:val="none" w:sz="0" w:space="0" w:color="auto"/>
        <w:left w:val="none" w:sz="0" w:space="0" w:color="auto"/>
        <w:bottom w:val="none" w:sz="0" w:space="0" w:color="auto"/>
        <w:right w:val="none" w:sz="0" w:space="0" w:color="auto"/>
      </w:divBdr>
    </w:div>
    <w:div w:id="1461387774">
      <w:bodyDiv w:val="1"/>
      <w:marLeft w:val="0"/>
      <w:marRight w:val="0"/>
      <w:marTop w:val="0"/>
      <w:marBottom w:val="0"/>
      <w:divBdr>
        <w:top w:val="none" w:sz="0" w:space="0" w:color="auto"/>
        <w:left w:val="none" w:sz="0" w:space="0" w:color="auto"/>
        <w:bottom w:val="none" w:sz="0" w:space="0" w:color="auto"/>
        <w:right w:val="none" w:sz="0" w:space="0" w:color="auto"/>
      </w:divBdr>
    </w:div>
    <w:div w:id="1586306307">
      <w:bodyDiv w:val="1"/>
      <w:marLeft w:val="0"/>
      <w:marRight w:val="0"/>
      <w:marTop w:val="0"/>
      <w:marBottom w:val="0"/>
      <w:divBdr>
        <w:top w:val="none" w:sz="0" w:space="0" w:color="auto"/>
        <w:left w:val="none" w:sz="0" w:space="0" w:color="auto"/>
        <w:bottom w:val="none" w:sz="0" w:space="0" w:color="auto"/>
        <w:right w:val="none" w:sz="0" w:space="0" w:color="auto"/>
      </w:divBdr>
    </w:div>
    <w:div w:id="1626081220">
      <w:bodyDiv w:val="1"/>
      <w:marLeft w:val="0"/>
      <w:marRight w:val="0"/>
      <w:marTop w:val="0"/>
      <w:marBottom w:val="0"/>
      <w:divBdr>
        <w:top w:val="none" w:sz="0" w:space="0" w:color="auto"/>
        <w:left w:val="none" w:sz="0" w:space="0" w:color="auto"/>
        <w:bottom w:val="none" w:sz="0" w:space="0" w:color="auto"/>
        <w:right w:val="none" w:sz="0" w:space="0" w:color="auto"/>
      </w:divBdr>
    </w:div>
    <w:div w:id="1696149225">
      <w:bodyDiv w:val="1"/>
      <w:marLeft w:val="0"/>
      <w:marRight w:val="0"/>
      <w:marTop w:val="0"/>
      <w:marBottom w:val="0"/>
      <w:divBdr>
        <w:top w:val="none" w:sz="0" w:space="0" w:color="auto"/>
        <w:left w:val="none" w:sz="0" w:space="0" w:color="auto"/>
        <w:bottom w:val="none" w:sz="0" w:space="0" w:color="auto"/>
        <w:right w:val="none" w:sz="0" w:space="0" w:color="auto"/>
      </w:divBdr>
    </w:div>
    <w:div w:id="1714966103">
      <w:bodyDiv w:val="1"/>
      <w:marLeft w:val="0"/>
      <w:marRight w:val="0"/>
      <w:marTop w:val="0"/>
      <w:marBottom w:val="0"/>
      <w:divBdr>
        <w:top w:val="none" w:sz="0" w:space="0" w:color="auto"/>
        <w:left w:val="none" w:sz="0" w:space="0" w:color="auto"/>
        <w:bottom w:val="none" w:sz="0" w:space="0" w:color="auto"/>
        <w:right w:val="none" w:sz="0" w:space="0" w:color="auto"/>
      </w:divBdr>
    </w:div>
    <w:div w:id="1749769457">
      <w:bodyDiv w:val="1"/>
      <w:marLeft w:val="0"/>
      <w:marRight w:val="0"/>
      <w:marTop w:val="0"/>
      <w:marBottom w:val="0"/>
      <w:divBdr>
        <w:top w:val="none" w:sz="0" w:space="0" w:color="auto"/>
        <w:left w:val="none" w:sz="0" w:space="0" w:color="auto"/>
        <w:bottom w:val="none" w:sz="0" w:space="0" w:color="auto"/>
        <w:right w:val="none" w:sz="0" w:space="0" w:color="auto"/>
      </w:divBdr>
    </w:div>
    <w:div w:id="1755467617">
      <w:bodyDiv w:val="1"/>
      <w:marLeft w:val="0"/>
      <w:marRight w:val="0"/>
      <w:marTop w:val="0"/>
      <w:marBottom w:val="0"/>
      <w:divBdr>
        <w:top w:val="none" w:sz="0" w:space="0" w:color="auto"/>
        <w:left w:val="none" w:sz="0" w:space="0" w:color="auto"/>
        <w:bottom w:val="none" w:sz="0" w:space="0" w:color="auto"/>
        <w:right w:val="none" w:sz="0" w:space="0" w:color="auto"/>
      </w:divBdr>
    </w:div>
    <w:div w:id="1781800639">
      <w:bodyDiv w:val="1"/>
      <w:marLeft w:val="0"/>
      <w:marRight w:val="0"/>
      <w:marTop w:val="0"/>
      <w:marBottom w:val="0"/>
      <w:divBdr>
        <w:top w:val="none" w:sz="0" w:space="0" w:color="auto"/>
        <w:left w:val="none" w:sz="0" w:space="0" w:color="auto"/>
        <w:bottom w:val="none" w:sz="0" w:space="0" w:color="auto"/>
        <w:right w:val="none" w:sz="0" w:space="0" w:color="auto"/>
      </w:divBdr>
    </w:div>
    <w:div w:id="1884169838">
      <w:bodyDiv w:val="1"/>
      <w:marLeft w:val="0"/>
      <w:marRight w:val="0"/>
      <w:marTop w:val="0"/>
      <w:marBottom w:val="0"/>
      <w:divBdr>
        <w:top w:val="none" w:sz="0" w:space="0" w:color="auto"/>
        <w:left w:val="none" w:sz="0" w:space="0" w:color="auto"/>
        <w:bottom w:val="none" w:sz="0" w:space="0" w:color="auto"/>
        <w:right w:val="none" w:sz="0" w:space="0" w:color="auto"/>
      </w:divBdr>
      <w:divsChild>
        <w:div w:id="628973644">
          <w:marLeft w:val="0"/>
          <w:marRight w:val="0"/>
          <w:marTop w:val="0"/>
          <w:marBottom w:val="0"/>
          <w:divBdr>
            <w:top w:val="none" w:sz="0" w:space="0" w:color="auto"/>
            <w:left w:val="none" w:sz="0" w:space="0" w:color="auto"/>
            <w:bottom w:val="none" w:sz="0" w:space="0" w:color="auto"/>
            <w:right w:val="none" w:sz="0" w:space="0" w:color="auto"/>
          </w:divBdr>
        </w:div>
        <w:div w:id="1602909499">
          <w:marLeft w:val="0"/>
          <w:marRight w:val="0"/>
          <w:marTop w:val="0"/>
          <w:marBottom w:val="0"/>
          <w:divBdr>
            <w:top w:val="none" w:sz="0" w:space="0" w:color="auto"/>
            <w:left w:val="none" w:sz="0" w:space="0" w:color="auto"/>
            <w:bottom w:val="none" w:sz="0" w:space="0" w:color="auto"/>
            <w:right w:val="none" w:sz="0" w:space="0" w:color="auto"/>
          </w:divBdr>
        </w:div>
      </w:divsChild>
    </w:div>
    <w:div w:id="1904756788">
      <w:bodyDiv w:val="1"/>
      <w:marLeft w:val="0"/>
      <w:marRight w:val="0"/>
      <w:marTop w:val="0"/>
      <w:marBottom w:val="0"/>
      <w:divBdr>
        <w:top w:val="none" w:sz="0" w:space="0" w:color="auto"/>
        <w:left w:val="none" w:sz="0" w:space="0" w:color="auto"/>
        <w:bottom w:val="none" w:sz="0" w:space="0" w:color="auto"/>
        <w:right w:val="none" w:sz="0" w:space="0" w:color="auto"/>
      </w:divBdr>
    </w:div>
    <w:div w:id="1915777122">
      <w:bodyDiv w:val="1"/>
      <w:marLeft w:val="0"/>
      <w:marRight w:val="0"/>
      <w:marTop w:val="0"/>
      <w:marBottom w:val="0"/>
      <w:divBdr>
        <w:top w:val="none" w:sz="0" w:space="0" w:color="auto"/>
        <w:left w:val="none" w:sz="0" w:space="0" w:color="auto"/>
        <w:bottom w:val="none" w:sz="0" w:space="0" w:color="auto"/>
        <w:right w:val="none" w:sz="0" w:space="0" w:color="auto"/>
      </w:divBdr>
    </w:div>
    <w:div w:id="1921404573">
      <w:bodyDiv w:val="1"/>
      <w:marLeft w:val="0"/>
      <w:marRight w:val="0"/>
      <w:marTop w:val="0"/>
      <w:marBottom w:val="0"/>
      <w:divBdr>
        <w:top w:val="none" w:sz="0" w:space="0" w:color="auto"/>
        <w:left w:val="none" w:sz="0" w:space="0" w:color="auto"/>
        <w:bottom w:val="none" w:sz="0" w:space="0" w:color="auto"/>
        <w:right w:val="none" w:sz="0" w:space="0" w:color="auto"/>
      </w:divBdr>
    </w:div>
    <w:div w:id="2042776033">
      <w:bodyDiv w:val="1"/>
      <w:marLeft w:val="0"/>
      <w:marRight w:val="0"/>
      <w:marTop w:val="0"/>
      <w:marBottom w:val="0"/>
      <w:divBdr>
        <w:top w:val="none" w:sz="0" w:space="0" w:color="auto"/>
        <w:left w:val="none" w:sz="0" w:space="0" w:color="auto"/>
        <w:bottom w:val="none" w:sz="0" w:space="0" w:color="auto"/>
        <w:right w:val="none" w:sz="0" w:space="0" w:color="auto"/>
      </w:divBdr>
    </w:div>
    <w:div w:id="2120299067">
      <w:bodyDiv w:val="1"/>
      <w:marLeft w:val="0"/>
      <w:marRight w:val="0"/>
      <w:marTop w:val="0"/>
      <w:marBottom w:val="0"/>
      <w:divBdr>
        <w:top w:val="none" w:sz="0" w:space="0" w:color="auto"/>
        <w:left w:val="none" w:sz="0" w:space="0" w:color="auto"/>
        <w:bottom w:val="none" w:sz="0" w:space="0" w:color="auto"/>
        <w:right w:val="none" w:sz="0" w:space="0" w:color="auto"/>
      </w:divBdr>
    </w:div>
    <w:div w:id="2137869409">
      <w:bodyDiv w:val="1"/>
      <w:marLeft w:val="0"/>
      <w:marRight w:val="0"/>
      <w:marTop w:val="0"/>
      <w:marBottom w:val="0"/>
      <w:divBdr>
        <w:top w:val="none" w:sz="0" w:space="0" w:color="auto"/>
        <w:left w:val="none" w:sz="0" w:space="0" w:color="auto"/>
        <w:bottom w:val="none" w:sz="0" w:space="0" w:color="auto"/>
        <w:right w:val="none" w:sz="0" w:space="0" w:color="auto"/>
      </w:divBdr>
      <w:divsChild>
        <w:div w:id="511798713">
          <w:marLeft w:val="0"/>
          <w:marRight w:val="0"/>
          <w:marTop w:val="0"/>
          <w:marBottom w:val="0"/>
          <w:divBdr>
            <w:top w:val="none" w:sz="0" w:space="0" w:color="auto"/>
            <w:left w:val="none" w:sz="0" w:space="0" w:color="auto"/>
            <w:bottom w:val="none" w:sz="0" w:space="0" w:color="auto"/>
            <w:right w:val="none" w:sz="0" w:space="0" w:color="auto"/>
          </w:divBdr>
        </w:div>
        <w:div w:id="761150629">
          <w:marLeft w:val="0"/>
          <w:marRight w:val="0"/>
          <w:marTop w:val="0"/>
          <w:marBottom w:val="0"/>
          <w:divBdr>
            <w:top w:val="none" w:sz="0" w:space="0" w:color="auto"/>
            <w:left w:val="none" w:sz="0" w:space="0" w:color="auto"/>
            <w:bottom w:val="none" w:sz="0" w:space="0" w:color="auto"/>
            <w:right w:val="none" w:sz="0" w:space="0" w:color="auto"/>
          </w:divBdr>
        </w:div>
        <w:div w:id="787236376">
          <w:marLeft w:val="0"/>
          <w:marRight w:val="0"/>
          <w:marTop w:val="0"/>
          <w:marBottom w:val="0"/>
          <w:divBdr>
            <w:top w:val="none" w:sz="0" w:space="0" w:color="auto"/>
            <w:left w:val="none" w:sz="0" w:space="0" w:color="auto"/>
            <w:bottom w:val="none" w:sz="0" w:space="0" w:color="auto"/>
            <w:right w:val="none" w:sz="0" w:space="0" w:color="auto"/>
          </w:divBdr>
        </w:div>
      </w:divsChild>
    </w:div>
    <w:div w:id="2141025831">
      <w:bodyDiv w:val="1"/>
      <w:marLeft w:val="0"/>
      <w:marRight w:val="0"/>
      <w:marTop w:val="0"/>
      <w:marBottom w:val="0"/>
      <w:divBdr>
        <w:top w:val="none" w:sz="0" w:space="0" w:color="auto"/>
        <w:left w:val="none" w:sz="0" w:space="0" w:color="auto"/>
        <w:bottom w:val="none" w:sz="0" w:space="0" w:color="auto"/>
        <w:right w:val="none" w:sz="0" w:space="0" w:color="auto"/>
      </w:divBdr>
    </w:div>
    <w:div w:id="214126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hyperlink" Target="http://www.swlearning.com/finance/brigham/ifm8e/web_extensions/ext13.pdf"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hyperlink" Target="http://www.planningplanet.com/guild/GPCBOK"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hyperlink" Target="http://www.investopedia.com/terms/r/rateofreturn.as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hyperlink" Target="http://pages.stern.nyu.edu/~adamodar/New_Home_Page/datafile/ctryprem.html"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hyperlink" Target="https://goldenaace2015.wordpress.com/2015/12/30/w3-0_rm_calculating-wacc-and-marr-for-non-listed-company/"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pages.stern.nyu.edu/%7Eadamodar/New_Home_Page/datafile/ctrypr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2B1EE-D4CC-4DEC-A41F-5964C852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22</Pages>
  <Words>3992</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26694</CharactersWithSpaces>
  <SharedDoc>false</SharedDoc>
  <HLinks>
    <vt:vector size="174" baseType="variant">
      <vt:variant>
        <vt:i4>5177363</vt:i4>
      </vt:variant>
      <vt:variant>
        <vt:i4>156</vt:i4>
      </vt:variant>
      <vt:variant>
        <vt:i4>0</vt:i4>
      </vt:variant>
      <vt:variant>
        <vt:i4>5</vt:i4>
      </vt:variant>
      <vt:variant>
        <vt:lpwstr>http://www.investopedia.com/terms/r/rateofreturn.asp</vt:lpwstr>
      </vt:variant>
      <vt:variant>
        <vt:lpwstr/>
      </vt:variant>
      <vt:variant>
        <vt:i4>3604584</vt:i4>
      </vt:variant>
      <vt:variant>
        <vt:i4>153</vt:i4>
      </vt:variant>
      <vt:variant>
        <vt:i4>0</vt:i4>
      </vt:variant>
      <vt:variant>
        <vt:i4>5</vt:i4>
      </vt:variant>
      <vt:variant>
        <vt:lpwstr>https://goldenaace2015.wordpress.com/2015/12/30/w3-0_rm_calculating-wacc-and-marr-for-non-listed-company/</vt:lpwstr>
      </vt:variant>
      <vt:variant>
        <vt:lpwstr/>
      </vt:variant>
      <vt:variant>
        <vt:i4>2555955</vt:i4>
      </vt:variant>
      <vt:variant>
        <vt:i4>150</vt:i4>
      </vt:variant>
      <vt:variant>
        <vt:i4>0</vt:i4>
      </vt:variant>
      <vt:variant>
        <vt:i4>5</vt:i4>
      </vt:variant>
      <vt:variant>
        <vt:lpwstr>https://www.academia.edu/6307789/The_validation_of_analytic_hierarchy_process_AHP_scoring_model</vt:lpwstr>
      </vt:variant>
      <vt:variant>
        <vt:lpwstr/>
      </vt:variant>
      <vt:variant>
        <vt:i4>917526</vt:i4>
      </vt:variant>
      <vt:variant>
        <vt:i4>147</vt:i4>
      </vt:variant>
      <vt:variant>
        <vt:i4>0</vt:i4>
      </vt:variant>
      <vt:variant>
        <vt:i4>5</vt:i4>
      </vt:variant>
      <vt:variant>
        <vt:lpwstr>https://dalab.ie.nthu.edu.tw/dalab_old/Symposium/da06/das06_16.pdf</vt:lpwstr>
      </vt:variant>
      <vt:variant>
        <vt:lpwstr/>
      </vt:variant>
      <vt:variant>
        <vt:i4>5898355</vt:i4>
      </vt:variant>
      <vt:variant>
        <vt:i4>144</vt:i4>
      </vt:variant>
      <vt:variant>
        <vt:i4>0</vt:i4>
      </vt:variant>
      <vt:variant>
        <vt:i4>5</vt:i4>
      </vt:variant>
      <vt:variant>
        <vt:lpwstr>http://repozytorium.uwb.edu.pl/jspui/bitstream/11320/2189/1/02_Ewa ROSZKOWSKA.pdf</vt:lpwstr>
      </vt:variant>
      <vt:variant>
        <vt:lpwstr/>
      </vt:variant>
      <vt:variant>
        <vt:i4>3932258</vt:i4>
      </vt:variant>
      <vt:variant>
        <vt:i4>141</vt:i4>
      </vt:variant>
      <vt:variant>
        <vt:i4>0</vt:i4>
      </vt:variant>
      <vt:variant>
        <vt:i4>5</vt:i4>
      </vt:variant>
      <vt:variant>
        <vt:lpwstr>https://caroljacoby.wordpress.com/2014/03/24/a-smart-way-to-choose-a-car-or-anything-else/</vt:lpwstr>
      </vt:variant>
      <vt:variant>
        <vt:lpwstr/>
      </vt:variant>
      <vt:variant>
        <vt:i4>5177363</vt:i4>
      </vt:variant>
      <vt:variant>
        <vt:i4>138</vt:i4>
      </vt:variant>
      <vt:variant>
        <vt:i4>0</vt:i4>
      </vt:variant>
      <vt:variant>
        <vt:i4>5</vt:i4>
      </vt:variant>
      <vt:variant>
        <vt:lpwstr>http://www.investopedia.com/terms/r/rateofreturn.asp</vt:lpwstr>
      </vt:variant>
      <vt:variant>
        <vt:lpwstr/>
      </vt:variant>
      <vt:variant>
        <vt:i4>3670124</vt:i4>
      </vt:variant>
      <vt:variant>
        <vt:i4>135</vt:i4>
      </vt:variant>
      <vt:variant>
        <vt:i4>0</vt:i4>
      </vt:variant>
      <vt:variant>
        <vt:i4>5</vt:i4>
      </vt:variant>
      <vt:variant>
        <vt:lpwstr>http://pages.stern.nyu.edu/~adamodar/New_Home_Page/datafile/ctryprem.html</vt:lpwstr>
      </vt:variant>
      <vt:variant>
        <vt:lpwstr/>
      </vt:variant>
      <vt:variant>
        <vt:i4>3604584</vt:i4>
      </vt:variant>
      <vt:variant>
        <vt:i4>132</vt:i4>
      </vt:variant>
      <vt:variant>
        <vt:i4>0</vt:i4>
      </vt:variant>
      <vt:variant>
        <vt:i4>5</vt:i4>
      </vt:variant>
      <vt:variant>
        <vt:lpwstr>https://goldenaace2015.wordpress.com/2015/12/30/w3-0_rm_calculating-wacc-and-marr-for-non-listed-company/</vt:lpwstr>
      </vt:variant>
      <vt:variant>
        <vt:lpwstr/>
      </vt:variant>
      <vt:variant>
        <vt:i4>1703989</vt:i4>
      </vt:variant>
      <vt:variant>
        <vt:i4>113</vt:i4>
      </vt:variant>
      <vt:variant>
        <vt:i4>0</vt:i4>
      </vt:variant>
      <vt:variant>
        <vt:i4>5</vt:i4>
      </vt:variant>
      <vt:variant>
        <vt:lpwstr/>
      </vt:variant>
      <vt:variant>
        <vt:lpwstr>_Toc441842434</vt:lpwstr>
      </vt:variant>
      <vt:variant>
        <vt:i4>1703989</vt:i4>
      </vt:variant>
      <vt:variant>
        <vt:i4>107</vt:i4>
      </vt:variant>
      <vt:variant>
        <vt:i4>0</vt:i4>
      </vt:variant>
      <vt:variant>
        <vt:i4>5</vt:i4>
      </vt:variant>
      <vt:variant>
        <vt:lpwstr/>
      </vt:variant>
      <vt:variant>
        <vt:lpwstr>_Toc441842433</vt:lpwstr>
      </vt:variant>
      <vt:variant>
        <vt:i4>1703989</vt:i4>
      </vt:variant>
      <vt:variant>
        <vt:i4>101</vt:i4>
      </vt:variant>
      <vt:variant>
        <vt:i4>0</vt:i4>
      </vt:variant>
      <vt:variant>
        <vt:i4>5</vt:i4>
      </vt:variant>
      <vt:variant>
        <vt:lpwstr/>
      </vt:variant>
      <vt:variant>
        <vt:lpwstr>_Toc441842432</vt:lpwstr>
      </vt:variant>
      <vt:variant>
        <vt:i4>2031671</vt:i4>
      </vt:variant>
      <vt:variant>
        <vt:i4>92</vt:i4>
      </vt:variant>
      <vt:variant>
        <vt:i4>0</vt:i4>
      </vt:variant>
      <vt:variant>
        <vt:i4>5</vt:i4>
      </vt:variant>
      <vt:variant>
        <vt:lpwstr/>
      </vt:variant>
      <vt:variant>
        <vt:lpwstr>_Toc441847632</vt:lpwstr>
      </vt:variant>
      <vt:variant>
        <vt:i4>2031671</vt:i4>
      </vt:variant>
      <vt:variant>
        <vt:i4>86</vt:i4>
      </vt:variant>
      <vt:variant>
        <vt:i4>0</vt:i4>
      </vt:variant>
      <vt:variant>
        <vt:i4>5</vt:i4>
      </vt:variant>
      <vt:variant>
        <vt:lpwstr/>
      </vt:variant>
      <vt:variant>
        <vt:lpwstr>_Toc441847631</vt:lpwstr>
      </vt:variant>
      <vt:variant>
        <vt:i4>2031671</vt:i4>
      </vt:variant>
      <vt:variant>
        <vt:i4>80</vt:i4>
      </vt:variant>
      <vt:variant>
        <vt:i4>0</vt:i4>
      </vt:variant>
      <vt:variant>
        <vt:i4>5</vt:i4>
      </vt:variant>
      <vt:variant>
        <vt:lpwstr/>
      </vt:variant>
      <vt:variant>
        <vt:lpwstr>_Toc441847630</vt:lpwstr>
      </vt:variant>
      <vt:variant>
        <vt:i4>1966135</vt:i4>
      </vt:variant>
      <vt:variant>
        <vt:i4>74</vt:i4>
      </vt:variant>
      <vt:variant>
        <vt:i4>0</vt:i4>
      </vt:variant>
      <vt:variant>
        <vt:i4>5</vt:i4>
      </vt:variant>
      <vt:variant>
        <vt:lpwstr/>
      </vt:variant>
      <vt:variant>
        <vt:lpwstr>_Toc441847629</vt:lpwstr>
      </vt:variant>
      <vt:variant>
        <vt:i4>1966135</vt:i4>
      </vt:variant>
      <vt:variant>
        <vt:i4>68</vt:i4>
      </vt:variant>
      <vt:variant>
        <vt:i4>0</vt:i4>
      </vt:variant>
      <vt:variant>
        <vt:i4>5</vt:i4>
      </vt:variant>
      <vt:variant>
        <vt:lpwstr/>
      </vt:variant>
      <vt:variant>
        <vt:lpwstr>_Toc441847628</vt:lpwstr>
      </vt:variant>
      <vt:variant>
        <vt:i4>1966135</vt:i4>
      </vt:variant>
      <vt:variant>
        <vt:i4>62</vt:i4>
      </vt:variant>
      <vt:variant>
        <vt:i4>0</vt:i4>
      </vt:variant>
      <vt:variant>
        <vt:i4>5</vt:i4>
      </vt:variant>
      <vt:variant>
        <vt:lpwstr/>
      </vt:variant>
      <vt:variant>
        <vt:lpwstr>_Toc441847627</vt:lpwstr>
      </vt:variant>
      <vt:variant>
        <vt:i4>1966135</vt:i4>
      </vt:variant>
      <vt:variant>
        <vt:i4>56</vt:i4>
      </vt:variant>
      <vt:variant>
        <vt:i4>0</vt:i4>
      </vt:variant>
      <vt:variant>
        <vt:i4>5</vt:i4>
      </vt:variant>
      <vt:variant>
        <vt:lpwstr/>
      </vt:variant>
      <vt:variant>
        <vt:lpwstr>_Toc441847626</vt:lpwstr>
      </vt:variant>
      <vt:variant>
        <vt:i4>1966135</vt:i4>
      </vt:variant>
      <vt:variant>
        <vt:i4>50</vt:i4>
      </vt:variant>
      <vt:variant>
        <vt:i4>0</vt:i4>
      </vt:variant>
      <vt:variant>
        <vt:i4>5</vt:i4>
      </vt:variant>
      <vt:variant>
        <vt:lpwstr/>
      </vt:variant>
      <vt:variant>
        <vt:lpwstr>_Toc441847625</vt:lpwstr>
      </vt:variant>
      <vt:variant>
        <vt:i4>1966135</vt:i4>
      </vt:variant>
      <vt:variant>
        <vt:i4>44</vt:i4>
      </vt:variant>
      <vt:variant>
        <vt:i4>0</vt:i4>
      </vt:variant>
      <vt:variant>
        <vt:i4>5</vt:i4>
      </vt:variant>
      <vt:variant>
        <vt:lpwstr/>
      </vt:variant>
      <vt:variant>
        <vt:lpwstr>_Toc441847624</vt:lpwstr>
      </vt:variant>
      <vt:variant>
        <vt:i4>1966135</vt:i4>
      </vt:variant>
      <vt:variant>
        <vt:i4>38</vt:i4>
      </vt:variant>
      <vt:variant>
        <vt:i4>0</vt:i4>
      </vt:variant>
      <vt:variant>
        <vt:i4>5</vt:i4>
      </vt:variant>
      <vt:variant>
        <vt:lpwstr/>
      </vt:variant>
      <vt:variant>
        <vt:lpwstr>_Toc441847623</vt:lpwstr>
      </vt:variant>
      <vt:variant>
        <vt:i4>1966135</vt:i4>
      </vt:variant>
      <vt:variant>
        <vt:i4>32</vt:i4>
      </vt:variant>
      <vt:variant>
        <vt:i4>0</vt:i4>
      </vt:variant>
      <vt:variant>
        <vt:i4>5</vt:i4>
      </vt:variant>
      <vt:variant>
        <vt:lpwstr/>
      </vt:variant>
      <vt:variant>
        <vt:lpwstr>_Toc441847622</vt:lpwstr>
      </vt:variant>
      <vt:variant>
        <vt:i4>1966135</vt:i4>
      </vt:variant>
      <vt:variant>
        <vt:i4>26</vt:i4>
      </vt:variant>
      <vt:variant>
        <vt:i4>0</vt:i4>
      </vt:variant>
      <vt:variant>
        <vt:i4>5</vt:i4>
      </vt:variant>
      <vt:variant>
        <vt:lpwstr/>
      </vt:variant>
      <vt:variant>
        <vt:lpwstr>_Toc441847621</vt:lpwstr>
      </vt:variant>
      <vt:variant>
        <vt:i4>1966135</vt:i4>
      </vt:variant>
      <vt:variant>
        <vt:i4>20</vt:i4>
      </vt:variant>
      <vt:variant>
        <vt:i4>0</vt:i4>
      </vt:variant>
      <vt:variant>
        <vt:i4>5</vt:i4>
      </vt:variant>
      <vt:variant>
        <vt:lpwstr/>
      </vt:variant>
      <vt:variant>
        <vt:lpwstr>_Toc441847620</vt:lpwstr>
      </vt:variant>
      <vt:variant>
        <vt:i4>1900599</vt:i4>
      </vt:variant>
      <vt:variant>
        <vt:i4>14</vt:i4>
      </vt:variant>
      <vt:variant>
        <vt:i4>0</vt:i4>
      </vt:variant>
      <vt:variant>
        <vt:i4>5</vt:i4>
      </vt:variant>
      <vt:variant>
        <vt:lpwstr/>
      </vt:variant>
      <vt:variant>
        <vt:lpwstr>_Toc441847619</vt:lpwstr>
      </vt:variant>
      <vt:variant>
        <vt:i4>1900599</vt:i4>
      </vt:variant>
      <vt:variant>
        <vt:i4>8</vt:i4>
      </vt:variant>
      <vt:variant>
        <vt:i4>0</vt:i4>
      </vt:variant>
      <vt:variant>
        <vt:i4>5</vt:i4>
      </vt:variant>
      <vt:variant>
        <vt:lpwstr/>
      </vt:variant>
      <vt:variant>
        <vt:lpwstr>_Toc441847618</vt:lpwstr>
      </vt:variant>
      <vt:variant>
        <vt:i4>1900599</vt:i4>
      </vt:variant>
      <vt:variant>
        <vt:i4>2</vt:i4>
      </vt:variant>
      <vt:variant>
        <vt:i4>0</vt:i4>
      </vt:variant>
      <vt:variant>
        <vt:i4>5</vt:i4>
      </vt:variant>
      <vt:variant>
        <vt:lpwstr/>
      </vt:variant>
      <vt:variant>
        <vt:lpwstr>_Toc441847617</vt:lpwstr>
      </vt:variant>
      <vt:variant>
        <vt:i4>3670124</vt:i4>
      </vt:variant>
      <vt:variant>
        <vt:i4>0</vt:i4>
      </vt:variant>
      <vt:variant>
        <vt:i4>0</vt:i4>
      </vt:variant>
      <vt:variant>
        <vt:i4>5</vt:i4>
      </vt:variant>
      <vt:variant>
        <vt:lpwstr>http://pages.stern.nyu.edu/~adamodar/New_Home_Page/datafile/ctryprem.html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Rico Milza</cp:lastModifiedBy>
  <cp:revision>441</cp:revision>
  <dcterms:created xsi:type="dcterms:W3CDTF">2016-02-25T12:07:00Z</dcterms:created>
  <dcterms:modified xsi:type="dcterms:W3CDTF">2016-08-09T00:15:00Z</dcterms:modified>
</cp:coreProperties>
</file>